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2：</w:t>
      </w:r>
    </w:p>
    <w:p>
      <w:pPr>
        <w:jc w:val="center"/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bookmarkStart w:id="0" w:name="_GoBack"/>
      <w:r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  <w:t>诚信承诺书</w:t>
      </w:r>
    </w:p>
    <w:bookmarkEnd w:id="0"/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我已仔细阅读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鄂州临空人力资源有限公司招聘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公告、相关政策和违纪违规处理规定，清楚并理解其内容。我郑重承诺：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一、自觉遵守有关规定及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鄂州临空人力资源有限公司招聘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公告的各项要求。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二、准确、慎重报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名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符合条件的职位，并对自己的报名负责。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三、诚信报名，如实填写报名信息，不虚报、瞒报，不骗取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资格，不干扰正常的报名秩序。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四、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诚信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，遵守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纪律，服从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安排，不舞弊或协助他人舞弊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不参与网上不负责任的议论。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五、诚信履约，珍惜机会，不轻易放弃，珍惜信誉，认真对待每一个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环节，认真践行每一项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要求。进入面试环节后，不临时随意放弃面试、体检、考察、录取资格，以免错失实现职业理想的机会，影响其他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应聘人员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权益和招聘单位的正常补员需求。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六、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对违反以上承诺所造成的后果，本人自愿承担相应责任。</w:t>
      </w:r>
    </w:p>
    <w:p>
      <w:pPr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5700" w:firstLineChars="19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本人签字：</w:t>
      </w:r>
    </w:p>
    <w:p>
      <w:pPr>
        <w:ind w:firstLine="6300" w:firstLineChars="2100"/>
        <w:jc w:val="both"/>
        <w:rPr>
          <w:rStyle w:val="4"/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66421"/>
    <w:rsid w:val="197631AE"/>
    <w:rsid w:val="30B95A5A"/>
    <w:rsid w:val="34266421"/>
    <w:rsid w:val="388D5591"/>
    <w:rsid w:val="710F0092"/>
    <w:rsid w:val="731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2020-04-23T01:33:00Z</dcterms:created>
  <dc:creator>Administrator</dc:creator>
  <cp:lastModifiedBy>汪扬帆</cp:lastModifiedBy>
  <dcterms:modified xsi:type="dcterms:W3CDTF">2021-06-21T12:07:41Z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C3DFC3F30D3C4CD09A5144451EE9AE04</vt:lpwstr>
  </property>
</Properties>
</file>