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drawing>
          <wp:anchor distT="0" distB="0" distL="114300" distR="114300" simplePos="0" relativeHeight="251659264" behindDoc="1" locked="0" layoutInCell="1" allowOverlap="1">
            <wp:simplePos x="0" y="0"/>
            <wp:positionH relativeFrom="column">
              <wp:posOffset>-1049655</wp:posOffset>
            </wp:positionH>
            <wp:positionV relativeFrom="paragraph">
              <wp:posOffset>-1216660</wp:posOffset>
            </wp:positionV>
            <wp:extent cx="7565390" cy="9692005"/>
            <wp:effectExtent l="0" t="0" r="16510" b="4445"/>
            <wp:wrapNone/>
            <wp:docPr id="2" name="图片 2" descr="C:\Users\Administrator\Desktop\鄂州市临空经济区社会事务局鄂州市临空经济区财政金融局鄂州市临空经济区组织人事局三家联合发文.jpg鄂州市临空经济区社会事务局鄂州市临空经济区财政金融局鄂州市临空经济区组织人事局三家联合发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鄂州市临空经济区社会事务局鄂州市临空经济区财政金融局鄂州市临空经济区组织人事局三家联合发文.jpg鄂州市临空经济区社会事务局鄂州市临空经济区财政金融局鄂州市临空经济区组织人事局三家联合发文"/>
                    <pic:cNvPicPr>
                      <a:picLocks noChangeAspect="1"/>
                    </pic:cNvPicPr>
                  </pic:nvPicPr>
                  <pic:blipFill>
                    <a:blip r:embed="rId8"/>
                    <a:srcRect b="9354"/>
                    <a:stretch>
                      <a:fillRect/>
                    </a:stretch>
                  </pic:blipFill>
                  <pic:spPr>
                    <a:xfrm>
                      <a:off x="0" y="0"/>
                      <a:ext cx="7565390" cy="9692005"/>
                    </a:xfrm>
                    <a:prstGeom prst="rect">
                      <a:avLst/>
                    </a:prstGeom>
                  </pic:spPr>
                </pic:pic>
              </a:graphicData>
            </a:graphic>
          </wp:anchor>
        </w:drawing>
      </w:r>
    </w:p>
    <w:p>
      <w:pPr>
        <w:pStyle w:val="2"/>
        <w:rPr>
          <w:rFonts w:hint="default"/>
          <w:lang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default" w:ascii="Times New Roman" w:hAnsi="Times New Roman" w:eastAsia="仿宋" w:cs="Times New Roman"/>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default" w:ascii="Times New Roman" w:hAnsi="Times New Roman" w:eastAsia="仿宋" w:cs="Times New Roman"/>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default" w:ascii="Times New Roman" w:hAnsi="Times New Roman" w:eastAsia="仿宋" w:cs="Times New Roman"/>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default" w:ascii="Times New Roman" w:hAnsi="Times New Roman" w:eastAsia="仿宋" w:cs="Times New Roman"/>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default" w:ascii="Times New Roman" w:hAnsi="Times New Roman" w:eastAsia="仿宋" w:cs="Times New Roman"/>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default" w:ascii="Times New Roman" w:hAnsi="Times New Roman" w:eastAsia="仿宋" w:cs="Times New Roman"/>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default" w:ascii="Times New Roman" w:hAnsi="Times New Roman" w:eastAsia="仿宋" w:cs="Times New Roman"/>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default" w:ascii="Times New Roman" w:hAnsi="Times New Roman" w:eastAsia="仿宋" w:cs="Times New Roman"/>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default" w:ascii="Times New Roman" w:hAnsi="Times New Roman" w:eastAsia="仿宋" w:cs="Times New Roman"/>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default" w:ascii="Times New Roman" w:hAnsi="Times New Roman" w:eastAsia="仿宋" w:cs="Times New Roman"/>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eastAsia="zh-CN"/>
        </w:rPr>
        <w:t>临空财发〔2022〕</w:t>
      </w:r>
      <w:r>
        <w:rPr>
          <w:rFonts w:hint="default" w:ascii="Times New Roman" w:hAnsi="Times New Roman" w:eastAsia="仿宋" w:cs="Times New Roman"/>
          <w:sz w:val="32"/>
          <w:szCs w:val="32"/>
          <w:lang w:val="en-US" w:eastAsia="zh-CN"/>
        </w:rPr>
        <w:t>4号</w:t>
      </w:r>
    </w:p>
    <w:p>
      <w:pPr>
        <w:keepNext w:val="0"/>
        <w:keepLines w:val="0"/>
        <w:pageBreakBefore w:val="0"/>
        <w:widowControl w:val="0"/>
        <w:kinsoku/>
        <w:wordWrap/>
        <w:overflowPunct/>
        <w:topLinePunct w:val="0"/>
        <w:autoSpaceDE w:val="0"/>
        <w:autoSpaceDN w:val="0"/>
        <w:bidi w:val="0"/>
        <w:adjustRightInd w:val="0"/>
        <w:snapToGrid w:val="0"/>
        <w:spacing w:line="1000" w:lineRule="exact"/>
        <w:ind w:firstLine="0" w:firstLineChars="0"/>
        <w:jc w:val="center"/>
        <w:textAlignment w:val="auto"/>
        <w:outlineLvl w:val="9"/>
        <w:rPr>
          <w:rFonts w:hint="eastAsia" w:ascii="方正小标宋简体" w:hAnsi="方正小标宋简体" w:eastAsia="方正小标宋简体" w:cs="方正小标宋简体"/>
          <w:spacing w:val="-2"/>
          <w:sz w:val="44"/>
          <w:szCs w:val="44"/>
          <w:lang w:eastAsia="zh-CN"/>
        </w:rPr>
      </w:pPr>
    </w:p>
    <w:p>
      <w:pPr>
        <w:keepNext w:val="0"/>
        <w:keepLines w:val="0"/>
        <w:pageBreakBefore w:val="0"/>
        <w:widowControl w:val="0"/>
        <w:kinsoku/>
        <w:wordWrap/>
        <w:overflowPunct/>
        <w:topLinePunct w:val="0"/>
        <w:autoSpaceDE w:val="0"/>
        <w:autoSpaceDN w:val="0"/>
        <w:bidi w:val="0"/>
        <w:adjustRightInd w:val="0"/>
        <w:snapToGrid w:val="0"/>
        <w:spacing w:beforeAutospacing="0" w:line="660" w:lineRule="exact"/>
        <w:ind w:left="0" w:leftChars="0" w:firstLine="0" w:firstLineChars="0"/>
        <w:jc w:val="center"/>
        <w:textAlignment w:val="auto"/>
        <w:outlineLvl w:val="9"/>
        <w:rPr>
          <w:rFonts w:hint="default" w:ascii="方正小标宋简体" w:hAnsi="方正小标宋简体" w:eastAsia="方正小标宋简体" w:cs="方正小标宋简体"/>
          <w:spacing w:val="-2"/>
          <w:sz w:val="44"/>
          <w:szCs w:val="44"/>
          <w:lang w:val="en-US" w:eastAsia="zh-CN"/>
        </w:rPr>
      </w:pPr>
      <w:r>
        <w:rPr>
          <w:rFonts w:hint="eastAsia" w:ascii="方正小标宋简体" w:hAnsi="方正小标宋简体" w:eastAsia="方正小标宋简体" w:cs="方正小标宋简体"/>
          <w:spacing w:val="-2"/>
          <w:sz w:val="44"/>
          <w:szCs w:val="44"/>
          <w:lang w:eastAsia="zh-CN"/>
        </w:rPr>
        <w:t>区财政金融局</w:t>
      </w:r>
      <w:r>
        <w:rPr>
          <w:rFonts w:hint="eastAsia" w:ascii="方正小标宋简体" w:hAnsi="方正小标宋简体" w:eastAsia="方正小标宋简体" w:cs="方正小标宋简体"/>
          <w:spacing w:val="-2"/>
          <w:sz w:val="44"/>
          <w:szCs w:val="44"/>
          <w:lang w:val="en-US" w:eastAsia="zh-CN"/>
        </w:rPr>
        <w:t xml:space="preserve">  区社会事务局  区组织人事局</w:t>
      </w:r>
    </w:p>
    <w:p>
      <w:pPr>
        <w:keepNext w:val="0"/>
        <w:keepLines w:val="0"/>
        <w:pageBreakBefore w:val="0"/>
        <w:widowControl w:val="0"/>
        <w:kinsoku/>
        <w:wordWrap/>
        <w:overflowPunct/>
        <w:topLinePunct w:val="0"/>
        <w:autoSpaceDE w:val="0"/>
        <w:autoSpaceDN w:val="0"/>
        <w:bidi w:val="0"/>
        <w:adjustRightInd w:val="0"/>
        <w:snapToGrid w:val="0"/>
        <w:spacing w:beforeAutospacing="0" w:line="660" w:lineRule="exact"/>
        <w:ind w:left="0" w:leftChars="0" w:firstLine="0" w:firstLineChars="0"/>
        <w:jc w:val="center"/>
        <w:textAlignment w:val="auto"/>
        <w:outlineLvl w:val="9"/>
        <w:rPr>
          <w:rFonts w:hint="eastAsia" w:ascii="方正小标宋简体" w:hAnsi="方正小标宋简体" w:eastAsia="方正小标宋简体" w:cs="方正小标宋简体"/>
          <w:spacing w:val="-2"/>
          <w:w w:val="100"/>
          <w:sz w:val="44"/>
          <w:szCs w:val="44"/>
          <w:lang w:eastAsia="zh-CN"/>
        </w:rPr>
      </w:pPr>
      <w:r>
        <w:rPr>
          <w:rFonts w:hint="eastAsia" w:ascii="方正小标宋简体" w:hAnsi="方正小标宋简体" w:eastAsia="方正小标宋简体" w:cs="方正小标宋简体"/>
          <w:spacing w:val="-2"/>
          <w:w w:val="100"/>
          <w:sz w:val="44"/>
          <w:szCs w:val="44"/>
        </w:rPr>
        <w:t>关于</w:t>
      </w:r>
      <w:r>
        <w:rPr>
          <w:rFonts w:hint="eastAsia" w:ascii="方正小标宋简体" w:hAnsi="方正小标宋简体" w:eastAsia="方正小标宋简体" w:cs="方正小标宋简体"/>
          <w:spacing w:val="-2"/>
          <w:w w:val="100"/>
          <w:sz w:val="44"/>
          <w:szCs w:val="44"/>
          <w:lang w:eastAsia="zh-CN"/>
        </w:rPr>
        <w:t>开展</w:t>
      </w:r>
      <w:r>
        <w:rPr>
          <w:rFonts w:hint="eastAsia" w:ascii="方正小标宋简体" w:hAnsi="方正小标宋简体" w:eastAsia="方正小标宋简体" w:cs="方正小标宋简体"/>
          <w:spacing w:val="-2"/>
          <w:w w:val="100"/>
          <w:sz w:val="44"/>
          <w:szCs w:val="44"/>
        </w:rPr>
        <w:t>惠民惠农财政补贴资金</w:t>
      </w:r>
      <w:r>
        <w:rPr>
          <w:rFonts w:hint="eastAsia" w:ascii="方正小标宋简体" w:hAnsi="方正小标宋简体" w:eastAsia="方正小标宋简体" w:cs="方正小标宋简体"/>
          <w:spacing w:val="-2"/>
          <w:w w:val="100"/>
          <w:sz w:val="44"/>
          <w:szCs w:val="44"/>
          <w:lang w:eastAsia="zh-CN"/>
        </w:rPr>
        <w:t>“</w:t>
      </w:r>
      <w:r>
        <w:rPr>
          <w:rFonts w:hint="eastAsia" w:ascii="方正小标宋简体" w:hAnsi="方正小标宋简体" w:eastAsia="方正小标宋简体" w:cs="方正小标宋简体"/>
          <w:spacing w:val="-2"/>
          <w:w w:val="100"/>
          <w:sz w:val="44"/>
          <w:szCs w:val="44"/>
        </w:rPr>
        <w:t>一卡通</w:t>
      </w:r>
      <w:r>
        <w:rPr>
          <w:rFonts w:hint="eastAsia" w:ascii="方正小标宋简体" w:hAnsi="方正小标宋简体" w:eastAsia="方正小标宋简体" w:cs="方正小标宋简体"/>
          <w:spacing w:val="-2"/>
          <w:w w:val="100"/>
          <w:sz w:val="44"/>
          <w:szCs w:val="44"/>
          <w:lang w:eastAsia="zh-CN"/>
        </w:rPr>
        <w:t>”突出问题</w:t>
      </w:r>
      <w:r>
        <w:rPr>
          <w:rFonts w:hint="eastAsia" w:ascii="方正小标宋简体" w:hAnsi="方正小标宋简体" w:eastAsia="方正小标宋简体" w:cs="方正小标宋简体"/>
          <w:spacing w:val="-2"/>
          <w:w w:val="100"/>
          <w:sz w:val="44"/>
          <w:szCs w:val="44"/>
        </w:rPr>
        <w:t>专项治理</w:t>
      </w:r>
      <w:r>
        <w:rPr>
          <w:rFonts w:hint="eastAsia" w:ascii="方正小标宋简体" w:hAnsi="方正小标宋简体" w:eastAsia="方正小标宋简体" w:cs="方正小标宋简体"/>
          <w:spacing w:val="-2"/>
          <w:w w:val="100"/>
          <w:sz w:val="44"/>
          <w:szCs w:val="44"/>
          <w:lang w:eastAsia="zh-CN"/>
        </w:rPr>
        <w:t>“回头看”的通知</w:t>
      </w:r>
    </w:p>
    <w:p>
      <w:pPr>
        <w:pStyle w:val="7"/>
        <w:keepNext w:val="0"/>
        <w:keepLines w:val="0"/>
        <w:pageBreakBefore w:val="0"/>
        <w:wordWrap/>
        <w:overflowPunct/>
        <w:topLinePunct w:val="0"/>
        <w:bidi w:val="0"/>
        <w:spacing w:before="0" w:beforeAutospacing="0" w:line="560" w:lineRule="exact"/>
        <w:ind w:left="0" w:leftChars="0" w:firstLine="632" w:firstLineChars="200"/>
        <w:jc w:val="both"/>
        <w:rPr>
          <w:rFonts w:hint="default" w:eastAsia="仿宋"/>
          <w:lang w:eastAsia="zh-CN"/>
        </w:rPr>
      </w:pPr>
    </w:p>
    <w:p>
      <w:pPr>
        <w:keepNext w:val="0"/>
        <w:keepLines w:val="0"/>
        <w:pageBreakBefore w:val="0"/>
        <w:widowControl/>
        <w:kinsoku w:val="0"/>
        <w:wordWrap/>
        <w:overflowPunct/>
        <w:topLinePunct w:val="0"/>
        <w:autoSpaceDE w:val="0"/>
        <w:autoSpaceDN w:val="0"/>
        <w:bidi w:val="0"/>
        <w:adjustRightInd w:val="0"/>
        <w:snapToGrid w:val="0"/>
        <w:spacing w:beforeAutospacing="0" w:line="560" w:lineRule="exact"/>
        <w:ind w:left="0" w:leftChars="0" w:firstLine="0" w:firstLineChars="0"/>
        <w:jc w:val="both"/>
        <w:textAlignment w:val="baseline"/>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区直各部门、各乡镇：</w:t>
      </w:r>
    </w:p>
    <w:p>
      <w:pPr>
        <w:keepNext w:val="0"/>
        <w:keepLines w:val="0"/>
        <w:pageBreakBefore w:val="0"/>
        <w:widowControl/>
        <w:kinsoku/>
        <w:wordWrap/>
        <w:overflowPunct w:val="0"/>
        <w:topLinePunct w:val="0"/>
        <w:autoSpaceDE w:val="0"/>
        <w:autoSpaceDN w:val="0"/>
        <w:bidi w:val="0"/>
        <w:adjustRightInd w:val="0"/>
        <w:snapToGrid w:val="0"/>
        <w:spacing w:beforeAutospacing="0" w:line="560" w:lineRule="exact"/>
        <w:ind w:left="0" w:leftChars="0" w:firstLine="640" w:firstLineChars="200"/>
        <w:jc w:val="both"/>
        <w:textAlignment w:val="baseline"/>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为贯彻落实习近平总书记重要指示批示精神和党中央、省委、市委决策部署，坚持以人民为中心，以</w:t>
      </w:r>
      <w:r>
        <w:rPr>
          <w:rFonts w:hint="default" w:ascii="Times New Roman" w:hAnsi="Times New Roman" w:eastAsia="仿宋" w:cs="Times New Roman"/>
          <w:sz w:val="32"/>
          <w:szCs w:val="32"/>
        </w:rPr>
        <w:t>着力整治群众身边的腐败</w:t>
      </w:r>
      <w:r>
        <w:rPr>
          <w:rFonts w:hint="default" w:ascii="Times New Roman" w:hAnsi="Times New Roman" w:eastAsia="仿宋" w:cs="Times New Roman"/>
          <w:sz w:val="32"/>
          <w:szCs w:val="32"/>
          <w:lang w:eastAsia="zh-CN"/>
        </w:rPr>
        <w:t>和作风</w:t>
      </w:r>
      <w:r>
        <w:rPr>
          <w:rFonts w:hint="default" w:ascii="Times New Roman" w:hAnsi="Times New Roman" w:eastAsia="仿宋" w:cs="Times New Roman"/>
          <w:sz w:val="32"/>
          <w:szCs w:val="32"/>
        </w:rPr>
        <w:t>问题</w:t>
      </w:r>
      <w:r>
        <w:rPr>
          <w:rFonts w:hint="default" w:ascii="Times New Roman" w:hAnsi="Times New Roman" w:eastAsia="仿宋" w:cs="Times New Roman"/>
          <w:sz w:val="32"/>
          <w:szCs w:val="32"/>
          <w:lang w:eastAsia="zh-CN"/>
        </w:rPr>
        <w:t>为突破口，通过开展</w:t>
      </w:r>
      <w:r>
        <w:rPr>
          <w:rFonts w:hint="default" w:ascii="Times New Roman" w:hAnsi="Times New Roman" w:eastAsia="仿宋" w:cs="Times New Roman"/>
          <w:spacing w:val="0"/>
          <w:kern w:val="0"/>
          <w:sz w:val="32"/>
          <w:szCs w:val="32"/>
        </w:rPr>
        <w:t>专项治理</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lang w:eastAsia="zh-CN"/>
        </w:rPr>
        <w:t>回头看</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着力解决群众</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lang w:eastAsia="zh-CN"/>
        </w:rPr>
        <w:t>急难愁盼</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lang w:eastAsia="zh-CN"/>
        </w:rPr>
        <w:t>问题，</w:t>
      </w:r>
      <w:r>
        <w:rPr>
          <w:rFonts w:hint="default" w:ascii="Times New Roman" w:hAnsi="Times New Roman" w:eastAsia="仿宋" w:cs="Times New Roman"/>
          <w:sz w:val="32"/>
          <w:szCs w:val="32"/>
        </w:rPr>
        <w:t>达到</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堵塞漏洞、规范管理、便利群众、防治腐败</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的目的，不断增强群众获得感</w:t>
      </w:r>
      <w:r>
        <w:rPr>
          <w:rFonts w:hint="default" w:ascii="Times New Roman" w:hAnsi="Times New Roman" w:eastAsia="仿宋" w:cs="Times New Roman"/>
          <w:sz w:val="32"/>
          <w:szCs w:val="32"/>
          <w:lang w:eastAsia="zh-CN"/>
        </w:rPr>
        <w:t>、幸福感、安全感</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根据《市财政局</w:t>
      </w:r>
      <w:r>
        <w:rPr>
          <w:rFonts w:hint="default" w:ascii="Times New Roman" w:hAnsi="Times New Roman" w:eastAsia="仿宋" w:cs="Times New Roman"/>
          <w:sz w:val="32"/>
          <w:szCs w:val="32"/>
          <w:lang w:val="en-US" w:eastAsia="zh-CN"/>
        </w:rPr>
        <w:t xml:space="preserve"> 市农业农村局 市民政局 市人力资源和社会保障局 市审计局 市乡村振兴局 鄂州银保监分局关于开展惠民惠农财政补贴资金</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一卡通</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突出问题专项治理</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回头看</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的通知</w:t>
      </w:r>
      <w:r>
        <w:rPr>
          <w:rFonts w:hint="default" w:ascii="Times New Roman" w:hAnsi="Times New Roman" w:eastAsia="仿宋" w:cs="Times New Roman"/>
          <w:sz w:val="32"/>
          <w:szCs w:val="32"/>
          <w:lang w:eastAsia="zh-CN"/>
        </w:rPr>
        <w:t>》（鄂州财监发〔</w:t>
      </w:r>
      <w:r>
        <w:rPr>
          <w:rFonts w:hint="default" w:ascii="Times New Roman" w:hAnsi="Times New Roman" w:eastAsia="仿宋" w:cs="Times New Roman"/>
          <w:sz w:val="32"/>
          <w:szCs w:val="32"/>
          <w:lang w:val="en-US" w:eastAsia="zh-CN"/>
        </w:rPr>
        <w:t>2022</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155号</w:t>
      </w:r>
      <w:r>
        <w:rPr>
          <w:rFonts w:hint="default" w:ascii="Times New Roman" w:hAnsi="Times New Roman" w:eastAsia="仿宋" w:cs="Times New Roman"/>
          <w:sz w:val="32"/>
          <w:szCs w:val="32"/>
          <w:lang w:eastAsia="zh-CN"/>
        </w:rPr>
        <w:t>）要求，现就我区</w:t>
      </w:r>
      <w:r>
        <w:rPr>
          <w:rFonts w:hint="default" w:ascii="Times New Roman" w:hAnsi="Times New Roman" w:eastAsia="仿宋" w:cs="Times New Roman"/>
          <w:sz w:val="32"/>
          <w:szCs w:val="32"/>
          <w:lang w:val="en-US" w:eastAsia="zh-CN"/>
        </w:rPr>
        <w:t>开展惠民惠农财政补贴资金</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一卡通</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突出问题专项治理</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回头看</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的工作</w:t>
      </w:r>
      <w:r>
        <w:rPr>
          <w:rFonts w:hint="default" w:ascii="Times New Roman" w:hAnsi="Times New Roman" w:eastAsia="仿宋" w:cs="Times New Roman"/>
          <w:sz w:val="32"/>
          <w:szCs w:val="32"/>
          <w:lang w:eastAsia="zh-CN"/>
        </w:rPr>
        <w:t>安排</w:t>
      </w:r>
      <w:r>
        <w:rPr>
          <w:rFonts w:hint="default" w:ascii="Times New Roman" w:hAnsi="Times New Roman" w:eastAsia="仿宋" w:cs="Times New Roman"/>
          <w:sz w:val="32"/>
          <w:szCs w:val="32"/>
        </w:rPr>
        <w:t>如下：</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一、</w:t>
      </w:r>
      <w:r>
        <w:rPr>
          <w:rFonts w:hint="default" w:ascii="Times New Roman" w:hAnsi="Times New Roman" w:eastAsia="黑体" w:cs="Times New Roman"/>
          <w:sz w:val="32"/>
          <w:szCs w:val="32"/>
        </w:rPr>
        <w:t>目标原则</w:t>
      </w:r>
    </w:p>
    <w:p>
      <w:pPr>
        <w:keepNext w:val="0"/>
        <w:keepLines w:val="0"/>
        <w:pageBreakBefore w:val="0"/>
        <w:widowControl w:val="0"/>
        <w:kinsoku/>
        <w:wordWrap/>
        <w:overflowPunct w:val="0"/>
        <w:topLinePunct w:val="0"/>
        <w:bidi w:val="0"/>
        <w:spacing w:beforeAutospacing="0" w:line="560" w:lineRule="exact"/>
        <w:ind w:left="0" w:leftChars="0"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紧紧围绕惠民惠农领域政策落实情况，</w:t>
      </w:r>
      <w:r>
        <w:rPr>
          <w:rFonts w:hint="default" w:ascii="Times New Roman" w:hAnsi="Times New Roman" w:eastAsia="仿宋" w:cs="Times New Roman"/>
          <w:sz w:val="32"/>
          <w:szCs w:val="32"/>
          <w:lang w:eastAsia="zh-CN"/>
        </w:rPr>
        <w:t>及时消除政策落实</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lang w:eastAsia="zh-CN"/>
        </w:rPr>
        <w:t>中梗阻</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lang w:eastAsia="zh-CN"/>
        </w:rPr>
        <w:t>问题，确保补贴资金及时足额到位、申请简便、取用方便</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推动惠民惠农政策落到实处、提升实效</w:t>
      </w:r>
      <w:r>
        <w:rPr>
          <w:rFonts w:hint="default" w:ascii="Times New Roman" w:hAnsi="Times New Roman" w:eastAsia="仿宋" w:cs="Times New Roman"/>
          <w:sz w:val="32"/>
          <w:szCs w:val="32"/>
        </w:rPr>
        <w:t>。</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二</w:t>
      </w:r>
      <w:r>
        <w:rPr>
          <w:rFonts w:hint="default" w:ascii="Times New Roman" w:hAnsi="Times New Roman" w:eastAsia="黑体" w:cs="Times New Roman"/>
          <w:sz w:val="32"/>
          <w:szCs w:val="32"/>
        </w:rPr>
        <w:t>、整治重点</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2020－2021年，中央、省、市（州）、县（市、区）各类惠民惠农财政补贴资金（不含社会保险和教育类资金，下同）</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一卡通</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管理情况和资金管理使用发放情况突出问题，重大事项可以追溯至以前年度。重点包括：</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3" w:firstLineChars="200"/>
        <w:jc w:val="both"/>
        <w:textAlignment w:val="auto"/>
        <w:outlineLvl w:val="9"/>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（一）政策落实、资金管理不到位问题</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1.违规将资金大项拆成小项，多头管理等问题；</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2.资金发放不及时、不足额，应享受政策未享受等问题；</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3.超标准超范围发放，应退出未退出、不该享受的违规享受等问题；</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4.应通过</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一卡通</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发放而不采用</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一卡通</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发放、该直发而又进行</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二次分配</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等问题；</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5.政策清单未按要求向社会公布或政策宣传和分配结果公示公开不到位，群众对相关政策及分配情况不知晓等问题；</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6.补贴资金发放部门、乡镇、村</w:t>
      </w:r>
      <w:r>
        <w:rPr>
          <w:rFonts w:hint="default" w:ascii="Times New Roman" w:hAnsi="Times New Roman" w:eastAsia="仿宋" w:cs="Times New Roman"/>
          <w:sz w:val="32"/>
          <w:szCs w:val="32"/>
          <w:lang w:eastAsia="zh-CN"/>
        </w:rPr>
        <w:t>（社区）</w:t>
      </w:r>
      <w:r>
        <w:rPr>
          <w:rFonts w:hint="default" w:ascii="Times New Roman" w:hAnsi="Times New Roman" w:eastAsia="仿宋" w:cs="Times New Roman"/>
          <w:sz w:val="32"/>
          <w:szCs w:val="32"/>
        </w:rPr>
        <w:t>没有建立</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一卡通</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资金管理台账，没有履行审核审批程序和监督责任，没有及时核实更新补贴对象身份信息，未发放的资金没有按规定存放等问题；</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7.财政补贴政策不符合实际、漏洞较多、政策效果不明显等问题。</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3" w:firstLineChars="200"/>
        <w:jc w:val="both"/>
        <w:textAlignment w:val="auto"/>
        <w:outlineLvl w:val="9"/>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（二）</w:t>
      </w:r>
      <w:r>
        <w:rPr>
          <w:rFonts w:hint="eastAsia" w:ascii="Times New Roman" w:hAnsi="Times New Roman" w:eastAsia="楷体" w:cs="Times New Roman"/>
          <w:b/>
          <w:bCs/>
          <w:sz w:val="32"/>
          <w:szCs w:val="32"/>
          <w:lang w:eastAsia="zh-CN"/>
        </w:rPr>
        <w:t>“</w:t>
      </w:r>
      <w:r>
        <w:rPr>
          <w:rFonts w:hint="default" w:ascii="Times New Roman" w:hAnsi="Times New Roman" w:eastAsia="楷体" w:cs="Times New Roman"/>
          <w:b/>
          <w:bCs/>
          <w:sz w:val="32"/>
          <w:szCs w:val="32"/>
        </w:rPr>
        <w:t>一卡通</w:t>
      </w:r>
      <w:r>
        <w:rPr>
          <w:rFonts w:hint="eastAsia" w:ascii="Times New Roman" w:hAnsi="Times New Roman" w:eastAsia="楷体" w:cs="Times New Roman"/>
          <w:b/>
          <w:bCs/>
          <w:sz w:val="32"/>
          <w:szCs w:val="32"/>
          <w:lang w:eastAsia="zh-CN"/>
        </w:rPr>
        <w:t>”</w:t>
      </w:r>
      <w:r>
        <w:rPr>
          <w:rFonts w:hint="default" w:ascii="Times New Roman" w:hAnsi="Times New Roman" w:eastAsia="楷体" w:cs="Times New Roman"/>
          <w:b/>
          <w:bCs/>
          <w:sz w:val="32"/>
          <w:szCs w:val="32"/>
        </w:rPr>
        <w:t>办理、发放和使用不规范问题</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1.部门</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画地为牢</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，竞相办理</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一卡通</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，导致群众</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一人多卡</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、使用不便等问题；</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2.代理银行过多过滥，代理银行未按照湖北银保监局要求选定等问题；</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3.有关部门和代理银行违规收费、增加群众负担等问题。</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3" w:firstLineChars="200"/>
        <w:jc w:val="both"/>
        <w:textAlignment w:val="auto"/>
        <w:outlineLvl w:val="9"/>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（三）违法违规问题</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1.在财政补贴资金申报审核及办卡过程中优亲厚友、吃拿卡要、以权谋私等问题；</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2.用无关人员身份证件办理</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一卡通</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，虚报冒领财政补贴资金等问题；</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3.贪污侵占、截留挪用补贴资金的问题；</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4.未经本人同意，私自保管甚至扣押群众</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一卡通</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的问题。</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rPr>
        <w:t>、职责分工</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3"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楷体" w:cs="Times New Roman"/>
          <w:b/>
          <w:bCs/>
          <w:sz w:val="32"/>
          <w:szCs w:val="32"/>
        </w:rPr>
        <w:t>（一）</w:t>
      </w:r>
      <w:r>
        <w:rPr>
          <w:rFonts w:hint="default" w:ascii="Times New Roman" w:hAnsi="Times New Roman" w:eastAsia="楷体" w:cs="Times New Roman"/>
          <w:b/>
          <w:bCs/>
          <w:sz w:val="32"/>
          <w:szCs w:val="32"/>
          <w:lang w:eastAsia="zh-CN"/>
        </w:rPr>
        <w:t>区</w:t>
      </w:r>
      <w:r>
        <w:rPr>
          <w:rFonts w:hint="default" w:ascii="Times New Roman" w:hAnsi="Times New Roman" w:eastAsia="楷体" w:cs="Times New Roman"/>
          <w:b/>
          <w:bCs/>
          <w:sz w:val="32"/>
          <w:szCs w:val="32"/>
        </w:rPr>
        <w:t>财</w:t>
      </w:r>
      <w:r>
        <w:rPr>
          <w:rFonts w:hint="default" w:ascii="Times New Roman" w:hAnsi="Times New Roman" w:eastAsia="楷体" w:cs="Times New Roman"/>
          <w:b/>
          <w:bCs/>
          <w:sz w:val="32"/>
          <w:szCs w:val="32"/>
          <w:lang w:eastAsia="zh-CN"/>
        </w:rPr>
        <w:t>金局</w:t>
      </w:r>
      <w:r>
        <w:rPr>
          <w:rFonts w:hint="default" w:ascii="Times New Roman" w:hAnsi="Times New Roman" w:eastAsia="仿宋" w:cs="Times New Roman"/>
          <w:sz w:val="32"/>
          <w:szCs w:val="32"/>
        </w:rPr>
        <w:t>牵头统筹专项治理</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回头看</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工作</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负责专项治理</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回头看</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方案制定、组织协调、数据汇总、信息报送和新闻宣传等工作</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负责对惠民惠农补贴</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一卡通</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管理情况和资金分配管理使用情况开展审计，集中排查一批惠民惠农领域问题线索。</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3"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楷体" w:cs="Times New Roman"/>
          <w:b/>
          <w:bCs/>
          <w:sz w:val="32"/>
          <w:szCs w:val="32"/>
        </w:rPr>
        <w:t>（二）</w:t>
      </w:r>
      <w:r>
        <w:rPr>
          <w:rFonts w:hint="default" w:ascii="Times New Roman" w:hAnsi="Times New Roman" w:eastAsia="楷体" w:cs="Times New Roman"/>
          <w:b/>
          <w:bCs/>
          <w:sz w:val="32"/>
          <w:szCs w:val="32"/>
          <w:lang w:eastAsia="zh-CN"/>
        </w:rPr>
        <w:t>区</w:t>
      </w:r>
      <w:r>
        <w:rPr>
          <w:rFonts w:hint="default" w:ascii="Times New Roman" w:hAnsi="Times New Roman" w:eastAsia="楷体" w:cs="Times New Roman"/>
          <w:b/>
          <w:bCs/>
          <w:sz w:val="32"/>
          <w:szCs w:val="32"/>
        </w:rPr>
        <w:t>农业农村、民政、人社、乡村振兴等部门</w:t>
      </w:r>
      <w:r>
        <w:rPr>
          <w:rFonts w:hint="default" w:ascii="Times New Roman" w:hAnsi="Times New Roman" w:eastAsia="仿宋" w:cs="Times New Roman"/>
          <w:sz w:val="32"/>
          <w:szCs w:val="32"/>
        </w:rPr>
        <w:t>按照</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谁主管、谁负责</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原则，负责查找补贴政策实施和资金管理、补贴基础信息等方面问题，修订完善相关补贴政策制度，受理群众咨询、投诉、信访及信息公开申请等工作。</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3" w:firstLineChars="200"/>
        <w:jc w:val="both"/>
        <w:textAlignment w:val="auto"/>
        <w:outlineLvl w:val="9"/>
        <w:rPr>
          <w:rFonts w:hint="default" w:ascii="Times New Roman" w:hAnsi="Times New Roman" w:eastAsia="仿宋" w:cs="Times New Roman"/>
          <w:sz w:val="32"/>
          <w:szCs w:val="32"/>
          <w:lang w:val="en-US" w:eastAsia="zh-CN"/>
        </w:rPr>
      </w:pPr>
      <w:r>
        <w:rPr>
          <w:rFonts w:hint="eastAsia" w:ascii="Times New Roman" w:hAnsi="Times New Roman" w:eastAsia="楷体" w:cs="Times New Roman"/>
          <w:b/>
          <w:bCs/>
          <w:sz w:val="32"/>
          <w:szCs w:val="32"/>
          <w:lang w:val="en-US" w:eastAsia="zh-CN"/>
        </w:rPr>
        <w:t>（</w:t>
      </w:r>
      <w:r>
        <w:rPr>
          <w:rFonts w:hint="default" w:ascii="Times New Roman" w:hAnsi="Times New Roman" w:eastAsia="楷体" w:cs="Times New Roman"/>
          <w:b/>
          <w:bCs/>
          <w:sz w:val="32"/>
          <w:szCs w:val="32"/>
          <w:lang w:val="en-US" w:eastAsia="zh-CN"/>
        </w:rPr>
        <w:t>三）各乡镇</w:t>
      </w:r>
      <w:r>
        <w:rPr>
          <w:rFonts w:hint="default" w:ascii="Times New Roman" w:hAnsi="Times New Roman" w:eastAsia="仿宋" w:cs="Times New Roman"/>
          <w:sz w:val="32"/>
          <w:szCs w:val="32"/>
          <w:lang w:val="en-US" w:eastAsia="zh-CN"/>
        </w:rPr>
        <w:t>参照区直相关部门职责分工，负责本乡镇</w:t>
      </w:r>
      <w:r>
        <w:rPr>
          <w:rFonts w:hint="default" w:ascii="Times New Roman" w:hAnsi="Times New Roman" w:eastAsia="仿宋" w:cs="Times New Roman"/>
          <w:sz w:val="32"/>
          <w:szCs w:val="32"/>
        </w:rPr>
        <w:t>专项治理</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回头看</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方案制定、数据</w:t>
      </w:r>
      <w:r>
        <w:rPr>
          <w:rFonts w:hint="default" w:ascii="Times New Roman" w:hAnsi="Times New Roman" w:eastAsia="仿宋" w:cs="Times New Roman"/>
          <w:sz w:val="32"/>
          <w:szCs w:val="32"/>
          <w:lang w:eastAsia="zh-CN"/>
        </w:rPr>
        <w:t>上报</w:t>
      </w:r>
      <w:r>
        <w:rPr>
          <w:rFonts w:hint="default" w:ascii="Times New Roman" w:hAnsi="Times New Roman" w:eastAsia="仿宋" w:cs="Times New Roman"/>
          <w:sz w:val="32"/>
          <w:szCs w:val="32"/>
        </w:rPr>
        <w:t>汇总等工作</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负责</w:t>
      </w:r>
      <w:r>
        <w:rPr>
          <w:rFonts w:hint="default" w:ascii="Times New Roman" w:hAnsi="Times New Roman" w:eastAsia="仿宋" w:cs="Times New Roman"/>
          <w:sz w:val="32"/>
          <w:szCs w:val="32"/>
          <w:lang w:eastAsia="zh-CN"/>
        </w:rPr>
        <w:t>本乡镇</w:t>
      </w:r>
      <w:r>
        <w:rPr>
          <w:rFonts w:hint="default" w:ascii="Times New Roman" w:hAnsi="Times New Roman" w:eastAsia="仿宋" w:cs="Times New Roman"/>
          <w:sz w:val="32"/>
          <w:szCs w:val="32"/>
        </w:rPr>
        <w:t>惠民惠农补贴</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一卡通</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管理情况和资金分配管理使用情况审计</w:t>
      </w:r>
      <w:r>
        <w:rPr>
          <w:rFonts w:hint="default" w:ascii="Times New Roman" w:hAnsi="Times New Roman" w:eastAsia="仿宋" w:cs="Times New Roman"/>
          <w:sz w:val="32"/>
          <w:szCs w:val="32"/>
          <w:lang w:eastAsia="zh-CN"/>
        </w:rPr>
        <w:t>工作</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并</w:t>
      </w:r>
      <w:r>
        <w:rPr>
          <w:rFonts w:hint="default" w:ascii="Times New Roman" w:hAnsi="Times New Roman" w:eastAsia="仿宋" w:cs="Times New Roman"/>
          <w:sz w:val="32"/>
          <w:szCs w:val="32"/>
        </w:rPr>
        <w:t>向</w:t>
      </w:r>
      <w:r>
        <w:rPr>
          <w:rFonts w:hint="default" w:ascii="Times New Roman" w:hAnsi="Times New Roman" w:eastAsia="仿宋" w:cs="Times New Roman"/>
          <w:sz w:val="32"/>
          <w:szCs w:val="32"/>
          <w:lang w:eastAsia="zh-CN"/>
        </w:rPr>
        <w:t>区纪检委、区财金局</w:t>
      </w:r>
      <w:r>
        <w:rPr>
          <w:rFonts w:hint="default" w:ascii="Times New Roman" w:hAnsi="Times New Roman" w:eastAsia="仿宋" w:cs="Times New Roman"/>
          <w:sz w:val="32"/>
          <w:szCs w:val="32"/>
        </w:rPr>
        <w:t>移送审计发现涉及惠民惠农补贴</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一卡通</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相关问题。</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四</w:t>
      </w:r>
      <w:r>
        <w:rPr>
          <w:rFonts w:hint="default" w:ascii="Times New Roman" w:hAnsi="Times New Roman" w:eastAsia="黑体" w:cs="Times New Roman"/>
          <w:sz w:val="32"/>
          <w:szCs w:val="32"/>
        </w:rPr>
        <w:t>、工作安排</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3" w:firstLineChars="200"/>
        <w:jc w:val="both"/>
        <w:textAlignment w:val="auto"/>
        <w:outlineLvl w:val="9"/>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（一）动员部署（5月中旬</w:t>
      </w:r>
      <w:r>
        <w:rPr>
          <w:rFonts w:hint="default" w:ascii="Times New Roman" w:hAnsi="Times New Roman" w:eastAsia="楷体" w:cs="Times New Roman"/>
          <w:b/>
          <w:bCs/>
          <w:sz w:val="32"/>
          <w:szCs w:val="32"/>
          <w:lang w:eastAsia="zh-CN"/>
        </w:rPr>
        <w:t>前</w:t>
      </w:r>
      <w:r>
        <w:rPr>
          <w:rFonts w:hint="default" w:ascii="Times New Roman" w:hAnsi="Times New Roman" w:eastAsia="楷体" w:cs="Times New Roman"/>
          <w:b/>
          <w:bCs/>
          <w:sz w:val="32"/>
          <w:szCs w:val="32"/>
        </w:rPr>
        <w:t>）</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val="en-US" w:eastAsia="zh-CN"/>
        </w:rPr>
        <w:t>1、区财金局</w:t>
      </w:r>
      <w:r>
        <w:rPr>
          <w:rFonts w:hint="default" w:ascii="Times New Roman" w:hAnsi="Times New Roman" w:eastAsia="仿宋" w:cs="Times New Roman"/>
          <w:sz w:val="32"/>
          <w:szCs w:val="32"/>
        </w:rPr>
        <w:t>成立惠民惠农财政补贴资金</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一卡通</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突出问题专项治理</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回头看</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领导小组，</w:t>
      </w:r>
      <w:r>
        <w:rPr>
          <w:rFonts w:hint="default" w:ascii="Times New Roman" w:hAnsi="Times New Roman" w:eastAsia="仿宋" w:cs="Times New Roman"/>
          <w:sz w:val="32"/>
          <w:szCs w:val="32"/>
          <w:lang w:eastAsia="zh-CN"/>
        </w:rPr>
        <w:t>由财金局局长朱德高任组长，财金局副局长秦珊、事务局副局长高倩、人事局副局长余丹任副组长，</w:t>
      </w:r>
      <w:r>
        <w:rPr>
          <w:rFonts w:hint="default" w:ascii="Times New Roman" w:hAnsi="Times New Roman" w:eastAsia="仿宋" w:cs="Times New Roman"/>
          <w:sz w:val="32"/>
          <w:szCs w:val="32"/>
        </w:rPr>
        <w:t>领导小组办公室设在</w:t>
      </w:r>
      <w:r>
        <w:rPr>
          <w:rFonts w:hint="default" w:ascii="Times New Roman" w:hAnsi="Times New Roman" w:eastAsia="仿宋" w:cs="Times New Roman"/>
          <w:sz w:val="32"/>
          <w:szCs w:val="32"/>
          <w:lang w:eastAsia="zh-CN"/>
        </w:rPr>
        <w:t>财金局综合科。</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2、组织召开惠民惠农财政补贴资金</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一卡通</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突出问题专项治理</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回头看</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协调会，由区财金局统一召集，区相关部门分管领导、具体经办人员以及财金局</w:t>
      </w:r>
      <w:r>
        <w:rPr>
          <w:rFonts w:hint="default" w:ascii="Times New Roman" w:hAnsi="Times New Roman" w:eastAsia="仿宋" w:cs="Times New Roman"/>
          <w:sz w:val="32"/>
          <w:szCs w:val="32"/>
          <w:lang w:eastAsia="zh-CN"/>
        </w:rPr>
        <w:t>综合科</w:t>
      </w:r>
      <w:r>
        <w:rPr>
          <w:rFonts w:hint="default" w:ascii="Times New Roman" w:hAnsi="Times New Roman" w:eastAsia="仿宋" w:cs="Times New Roman"/>
          <w:sz w:val="32"/>
          <w:szCs w:val="32"/>
          <w:lang w:val="en-US" w:eastAsia="zh-CN"/>
        </w:rPr>
        <w:t xml:space="preserve">参加。  </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各</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结合当地实际情况制定专项治理</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回头看</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实施方案，明确责任分工，加强协调配合。</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3" w:firstLineChars="200"/>
        <w:jc w:val="both"/>
        <w:textAlignment w:val="auto"/>
        <w:outlineLvl w:val="9"/>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（二）集中整治（</w:t>
      </w:r>
      <w:r>
        <w:rPr>
          <w:rFonts w:hint="default" w:ascii="Times New Roman" w:hAnsi="Times New Roman" w:eastAsia="楷体" w:cs="Times New Roman"/>
          <w:b/>
          <w:bCs/>
          <w:sz w:val="32"/>
          <w:szCs w:val="32"/>
          <w:lang w:val="en-US" w:eastAsia="zh-CN"/>
        </w:rPr>
        <w:t>6月-</w:t>
      </w:r>
      <w:r>
        <w:rPr>
          <w:rFonts w:hint="default" w:ascii="Times New Roman" w:hAnsi="Times New Roman" w:eastAsia="楷体" w:cs="Times New Roman"/>
          <w:b/>
          <w:bCs/>
          <w:sz w:val="32"/>
          <w:szCs w:val="32"/>
        </w:rPr>
        <w:t>11月底）</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3"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1.自查自纠</w:t>
      </w:r>
      <w:r>
        <w:rPr>
          <w:rFonts w:hint="default" w:ascii="Times New Roman" w:hAnsi="Times New Roman" w:eastAsia="仿宋" w:cs="Times New Roman"/>
          <w:sz w:val="32"/>
          <w:szCs w:val="32"/>
        </w:rPr>
        <w:t>。自查自纠工作贯穿专项治理</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回头看</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全过程。</w:t>
      </w:r>
      <w:r>
        <w:rPr>
          <w:rFonts w:hint="default" w:ascii="Times New Roman" w:hAnsi="Times New Roman" w:eastAsia="仿宋" w:cs="Times New Roman"/>
          <w:sz w:val="32"/>
          <w:szCs w:val="32"/>
          <w:lang w:eastAsia="zh-CN"/>
        </w:rPr>
        <w:t>区相关部门、各乡镇要</w:t>
      </w:r>
      <w:r>
        <w:rPr>
          <w:rFonts w:hint="default" w:ascii="Times New Roman" w:hAnsi="Times New Roman" w:eastAsia="仿宋" w:cs="Times New Roman"/>
          <w:sz w:val="32"/>
          <w:szCs w:val="32"/>
        </w:rPr>
        <w:t>按照专项治理</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回头看</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治理范围、内容和要求，</w:t>
      </w:r>
      <w:r>
        <w:rPr>
          <w:rFonts w:hint="default" w:ascii="Times New Roman" w:hAnsi="Times New Roman" w:eastAsia="仿宋" w:cs="Times New Roman"/>
          <w:sz w:val="32"/>
          <w:szCs w:val="32"/>
          <w:lang w:eastAsia="zh-CN"/>
        </w:rPr>
        <w:t>根据</w:t>
      </w:r>
      <w:r>
        <w:rPr>
          <w:rFonts w:hint="default" w:ascii="Times New Roman" w:hAnsi="Times New Roman" w:eastAsia="仿宋" w:cs="Times New Roman"/>
          <w:sz w:val="32"/>
          <w:szCs w:val="32"/>
        </w:rPr>
        <w:t>部门职责分工，广泛开展到村到户摸底调查和全面排查，深入查找政策落实和资金管理不到位、</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一卡通</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办理发放和使用不规范、违法违规问题</w:t>
      </w:r>
      <w:r>
        <w:rPr>
          <w:rFonts w:hint="default" w:ascii="Times New Roman" w:hAnsi="Times New Roman" w:eastAsia="仿宋" w:cs="Times New Roman"/>
          <w:sz w:val="32"/>
          <w:szCs w:val="32"/>
          <w:lang w:eastAsia="zh-CN"/>
        </w:rPr>
        <w:t>，自查自纠要实行全覆盖</w:t>
      </w:r>
      <w:r>
        <w:rPr>
          <w:rFonts w:hint="default" w:ascii="Times New Roman" w:hAnsi="Times New Roman" w:eastAsia="仿宋" w:cs="Times New Roman"/>
          <w:sz w:val="32"/>
          <w:szCs w:val="32"/>
        </w:rPr>
        <w:t>。通过电视、广播、网络等方式公布举报电话，发动群众参与监督。坚持边查边改</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立行立改，对发现的问题及时列出清单、建立台账，落实整改责任、措施和时限，逐一销号，并将整改情况在</w:t>
      </w:r>
      <w:r>
        <w:rPr>
          <w:rFonts w:hint="default" w:ascii="Times New Roman" w:hAnsi="Times New Roman" w:eastAsia="仿宋" w:cs="Times New Roman"/>
          <w:sz w:val="32"/>
          <w:szCs w:val="32"/>
          <w:lang w:eastAsia="zh-CN"/>
        </w:rPr>
        <w:t>区</w:t>
      </w:r>
      <w:r>
        <w:rPr>
          <w:rFonts w:hint="default" w:ascii="Times New Roman" w:hAnsi="Times New Roman" w:eastAsia="仿宋" w:cs="Times New Roman"/>
          <w:sz w:val="32"/>
          <w:szCs w:val="32"/>
        </w:rPr>
        <w:t>级政府门户网站公开公示，动态调整。集中自查发现的问题于每月</w:t>
      </w:r>
      <w:r>
        <w:rPr>
          <w:rFonts w:hint="default" w:ascii="Times New Roman" w:hAnsi="Times New Roman" w:eastAsia="仿宋" w:cs="Times New Roman"/>
          <w:sz w:val="32"/>
          <w:szCs w:val="32"/>
          <w:lang w:val="en-US" w:eastAsia="zh-CN"/>
        </w:rPr>
        <w:t>23</w:t>
      </w:r>
      <w:r>
        <w:rPr>
          <w:rFonts w:hint="default" w:ascii="Times New Roman" w:hAnsi="Times New Roman" w:eastAsia="仿宋" w:cs="Times New Roman"/>
          <w:sz w:val="32"/>
          <w:szCs w:val="32"/>
        </w:rPr>
        <w:t>日前报</w:t>
      </w:r>
      <w:r>
        <w:rPr>
          <w:rFonts w:hint="default" w:ascii="Times New Roman" w:hAnsi="Times New Roman" w:eastAsia="仿宋" w:cs="Times New Roman"/>
          <w:sz w:val="32"/>
          <w:szCs w:val="32"/>
          <w:lang w:eastAsia="zh-CN"/>
        </w:rPr>
        <w:t>区财金局综合科</w:t>
      </w:r>
      <w:r>
        <w:rPr>
          <w:rFonts w:hint="default" w:ascii="Times New Roman" w:hAnsi="Times New Roman" w:eastAsia="仿宋" w:cs="Times New Roman"/>
          <w:sz w:val="32"/>
          <w:szCs w:val="32"/>
        </w:rPr>
        <w:t>。</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3"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2.重点抽查</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各乡镇要组成专班，按照</w:t>
      </w:r>
      <w:r>
        <w:rPr>
          <w:rFonts w:hint="default" w:ascii="Times New Roman" w:hAnsi="Times New Roman" w:eastAsia="仿宋" w:cs="Times New Roman"/>
          <w:sz w:val="32"/>
          <w:szCs w:val="32"/>
          <w:lang w:val="en-US" w:eastAsia="zh-CN"/>
        </w:rPr>
        <w:t>每村不低于5户的比例，</w:t>
      </w:r>
      <w:r>
        <w:rPr>
          <w:rFonts w:hint="default" w:ascii="Times New Roman" w:hAnsi="Times New Roman" w:eastAsia="仿宋" w:cs="Times New Roman"/>
          <w:sz w:val="32"/>
          <w:szCs w:val="32"/>
        </w:rPr>
        <w:t>对</w:t>
      </w:r>
      <w:r>
        <w:rPr>
          <w:rFonts w:hint="default" w:ascii="Times New Roman" w:hAnsi="Times New Roman" w:eastAsia="仿宋" w:cs="Times New Roman"/>
          <w:sz w:val="32"/>
          <w:szCs w:val="32"/>
          <w:lang w:eastAsia="zh-CN"/>
        </w:rPr>
        <w:t>辖</w:t>
      </w:r>
      <w:r>
        <w:rPr>
          <w:rFonts w:hint="default" w:ascii="Times New Roman" w:hAnsi="Times New Roman" w:eastAsia="仿宋" w:cs="Times New Roman"/>
          <w:sz w:val="32"/>
          <w:szCs w:val="32"/>
        </w:rPr>
        <w:t>区专项治理工作情况开展抽查</w:t>
      </w:r>
      <w:r>
        <w:rPr>
          <w:rFonts w:hint="default" w:ascii="Times New Roman" w:hAnsi="Times New Roman" w:eastAsia="仿宋" w:cs="Times New Roman"/>
          <w:sz w:val="32"/>
          <w:szCs w:val="32"/>
          <w:lang w:eastAsia="zh-CN"/>
        </w:rPr>
        <w:t>。抽查情况于</w:t>
      </w:r>
      <w:r>
        <w:rPr>
          <w:rFonts w:hint="default" w:ascii="Times New Roman" w:hAnsi="Times New Roman" w:eastAsia="仿宋" w:cs="Times New Roman"/>
          <w:sz w:val="32"/>
          <w:szCs w:val="32"/>
          <w:lang w:val="en-US" w:eastAsia="zh-CN"/>
        </w:rPr>
        <w:t>7月底前报送</w:t>
      </w:r>
      <w:r>
        <w:rPr>
          <w:rFonts w:hint="default" w:ascii="Times New Roman" w:hAnsi="Times New Roman" w:eastAsia="仿宋" w:cs="Times New Roman"/>
          <w:sz w:val="32"/>
          <w:szCs w:val="32"/>
        </w:rPr>
        <w:t>领导小组办公室</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领导小组</w:t>
      </w:r>
      <w:r>
        <w:rPr>
          <w:rFonts w:hint="default" w:ascii="Times New Roman" w:hAnsi="Times New Roman" w:eastAsia="仿宋" w:cs="Times New Roman"/>
          <w:sz w:val="32"/>
          <w:szCs w:val="32"/>
          <w:lang w:eastAsia="zh-CN"/>
        </w:rPr>
        <w:t>成员单位</w:t>
      </w:r>
      <w:r>
        <w:rPr>
          <w:rFonts w:hint="default" w:ascii="Times New Roman" w:hAnsi="Times New Roman" w:eastAsia="仿宋" w:cs="Times New Roman"/>
          <w:sz w:val="32"/>
          <w:szCs w:val="32"/>
        </w:rPr>
        <w:t>分别</w:t>
      </w:r>
      <w:r>
        <w:rPr>
          <w:rFonts w:hint="default" w:ascii="Times New Roman" w:hAnsi="Times New Roman" w:eastAsia="仿宋" w:cs="Times New Roman"/>
          <w:sz w:val="32"/>
          <w:szCs w:val="32"/>
          <w:lang w:eastAsia="zh-CN"/>
        </w:rPr>
        <w:t>抽调</w:t>
      </w:r>
      <w:r>
        <w:rPr>
          <w:rFonts w:hint="default" w:ascii="Times New Roman" w:hAnsi="Times New Roman" w:eastAsia="仿宋" w:cs="Times New Roman"/>
          <w:sz w:val="32"/>
          <w:szCs w:val="32"/>
          <w:lang w:val="en-US" w:eastAsia="zh-CN"/>
        </w:rPr>
        <w:t>1-2名经办人员组成区直检查专班（区直检查专班名单见附件）</w:t>
      </w:r>
      <w:r>
        <w:rPr>
          <w:rFonts w:hint="default" w:ascii="Times New Roman" w:hAnsi="Times New Roman" w:eastAsia="仿宋" w:cs="Times New Roman"/>
          <w:sz w:val="32"/>
          <w:szCs w:val="32"/>
          <w:lang w:eastAsia="zh-CN"/>
        </w:rPr>
        <w:t>对各乡镇抽查情况进行重点检查。</w:t>
      </w:r>
      <w:r>
        <w:rPr>
          <w:rFonts w:hint="default" w:ascii="Times New Roman" w:hAnsi="Times New Roman" w:eastAsia="仿宋" w:cs="Times New Roman"/>
          <w:sz w:val="32"/>
          <w:szCs w:val="32"/>
        </w:rPr>
        <w:t>重点检查自查自纠措施不得力、工作走过场、到村到户摸排不到位、发现问题偏少甚至</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零报送</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的乡镇。领导小组对领导批示、媒体曝光、情况复杂的问题及时开展专项督办。根据专项治理</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回头看</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工作开展情况，联合相关部门开展1次明察暗访。</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3"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3.督查问责</w:t>
      </w:r>
      <w:r>
        <w:rPr>
          <w:rFonts w:hint="default" w:ascii="Times New Roman" w:hAnsi="Times New Roman" w:eastAsia="仿宋" w:cs="Times New Roman"/>
          <w:sz w:val="32"/>
          <w:szCs w:val="32"/>
        </w:rPr>
        <w:t>。对照</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我为群众办实事</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实践活动要求，着力纠治贪污侵占、虚报冒领、吃拿卡要、截留挪用以及发放不及时、不足额、不精准等问题。对发现的违纪违法问题线索，按照干部管理权限及时移交纪检监察机关、司法机关处理，并跟踪进展情况。督促在</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一卡通</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使用管理中存在问题的党员干部限期向纪检监察机关主动说明情况、退赔资金、接受处理。对相关职能部门在自查自纠、问题整改、督查督办中发现推诿扯皮，以及不担当、不作为的，予以严肃问责。</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3"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4.整改规范</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区相关部门、各乡镇</w:t>
      </w:r>
      <w:r>
        <w:rPr>
          <w:rFonts w:hint="default" w:ascii="Times New Roman" w:hAnsi="Times New Roman" w:eastAsia="仿宋" w:cs="Times New Roman"/>
          <w:sz w:val="32"/>
          <w:szCs w:val="32"/>
        </w:rPr>
        <w:t>认真梳理专项治理</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回头看</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工作情况，对发现的问题，认真研究解决方法，强化标本兼治、源头治理、完善制度、堵塞漏洞，建立健全惠民惠农财政补贴资金</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一卡通</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管理长效机制。采取现场回访、入户调查、问卷调查等方式对专项治理</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回头看</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成效进行评估检查，提升治理效果。</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3" w:firstLineChars="200"/>
        <w:jc w:val="both"/>
        <w:textAlignment w:val="auto"/>
        <w:outlineLvl w:val="9"/>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（三）总结报告（12月底前）</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区相关部门、各乡镇</w:t>
      </w:r>
      <w:r>
        <w:rPr>
          <w:rFonts w:hint="default" w:ascii="Times New Roman" w:hAnsi="Times New Roman" w:eastAsia="仿宋" w:cs="Times New Roman"/>
          <w:sz w:val="32"/>
          <w:szCs w:val="32"/>
        </w:rPr>
        <w:t>专项治理</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回头看</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阶段性工作总结、年度工作总结分别于7月</w:t>
      </w:r>
      <w:r>
        <w:rPr>
          <w:rFonts w:hint="default"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日、12月</w:t>
      </w:r>
      <w:r>
        <w:rPr>
          <w:rFonts w:hint="default"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日前报送领导小组办公室。</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 xml:space="preserve">联 </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 xml:space="preserve">系 </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人：区财</w:t>
      </w:r>
      <w:r>
        <w:rPr>
          <w:rFonts w:hint="default" w:ascii="Times New Roman" w:hAnsi="Times New Roman" w:eastAsia="仿宋" w:cs="Times New Roman"/>
          <w:sz w:val="32"/>
          <w:szCs w:val="32"/>
          <w:lang w:val="en-US" w:eastAsia="zh-CN"/>
        </w:rPr>
        <w:t>金局综合科  卫才智</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联系电话：027</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606</w:t>
      </w:r>
      <w:r>
        <w:rPr>
          <w:rFonts w:hint="eastAsia" w:ascii="Times New Roman" w:hAnsi="Times New Roman" w:eastAsia="仿宋" w:cs="Times New Roman"/>
          <w:sz w:val="32"/>
          <w:szCs w:val="32"/>
          <w:lang w:val="en-US" w:eastAsia="zh-CN"/>
        </w:rPr>
        <w:t>70176</w:t>
      </w:r>
      <w:bookmarkStart w:id="0" w:name="_GoBack"/>
      <w:bookmarkEnd w:id="0"/>
    </w:p>
    <w:p>
      <w:pPr>
        <w:pStyle w:val="7"/>
        <w:keepNext w:val="0"/>
        <w:keepLines w:val="0"/>
        <w:pageBreakBefore w:val="0"/>
        <w:kinsoku/>
        <w:wordWrap/>
        <w:overflowPunct w:val="0"/>
        <w:topLinePunct w:val="0"/>
        <w:bidi w:val="0"/>
        <w:spacing w:before="0" w:beforeAutospacing="0" w:line="560" w:lineRule="exact"/>
        <w:ind w:left="0" w:leftChars="0" w:firstLine="632" w:firstLineChars="200"/>
        <w:jc w:val="both"/>
        <w:rPr>
          <w:rFonts w:hint="default" w:ascii="Times New Roman" w:hAnsi="Times New Roman" w:eastAsia="仿宋" w:cs="Times New Roman"/>
          <w:sz w:val="32"/>
          <w:szCs w:val="32"/>
          <w:lang w:val="en-US" w:eastAsia="zh-CN"/>
        </w:rPr>
      </w:pPr>
    </w:p>
    <w:p>
      <w:pPr>
        <w:pStyle w:val="7"/>
        <w:keepNext w:val="0"/>
        <w:keepLines w:val="0"/>
        <w:pageBreakBefore w:val="0"/>
        <w:kinsoku/>
        <w:wordWrap/>
        <w:overflowPunct w:val="0"/>
        <w:topLinePunct w:val="0"/>
        <w:bidi w:val="0"/>
        <w:spacing w:before="0" w:beforeAutospacing="0" w:line="560" w:lineRule="exact"/>
        <w:ind w:left="0" w:leftChars="0" w:firstLine="632" w:firstLineChars="200"/>
        <w:jc w:val="both"/>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附件：1</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临空区惠民惠农财政补贴资金</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一卡通</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突出问题</w:t>
      </w:r>
    </w:p>
    <w:p>
      <w:pPr>
        <w:pStyle w:val="7"/>
        <w:keepNext w:val="0"/>
        <w:keepLines w:val="0"/>
        <w:pageBreakBefore w:val="0"/>
        <w:widowControl w:val="0"/>
        <w:kinsoku/>
        <w:wordWrap/>
        <w:overflowPunct w:val="0"/>
        <w:topLinePunct w:val="0"/>
        <w:autoSpaceDE w:val="0"/>
        <w:autoSpaceDN w:val="0"/>
        <w:bidi w:val="0"/>
        <w:adjustRightInd w:val="0"/>
        <w:snapToGrid w:val="0"/>
        <w:spacing w:before="0" w:beforeAutospacing="0" w:line="560" w:lineRule="exact"/>
        <w:ind w:left="0" w:leftChars="0" w:firstLine="1798" w:firstLineChars="569"/>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专项治理</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回头看</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检查专班名单</w:t>
      </w:r>
    </w:p>
    <w:p>
      <w:pPr>
        <w:pStyle w:val="7"/>
        <w:keepNext w:val="0"/>
        <w:keepLines w:val="0"/>
        <w:pageBreakBefore w:val="0"/>
        <w:widowControl w:val="0"/>
        <w:numPr>
          <w:ilvl w:val="0"/>
          <w:numId w:val="0"/>
        </w:numPr>
        <w:kinsoku/>
        <w:wordWrap/>
        <w:overflowPunct w:val="0"/>
        <w:topLinePunct w:val="0"/>
        <w:autoSpaceDE w:val="0"/>
        <w:autoSpaceDN w:val="0"/>
        <w:bidi w:val="0"/>
        <w:adjustRightInd w:val="0"/>
        <w:snapToGrid w:val="0"/>
        <w:spacing w:before="0" w:beforeAutospacing="0" w:line="560" w:lineRule="exact"/>
        <w:ind w:leftChars="0" w:firstLine="1580" w:firstLineChars="500"/>
        <w:jc w:val="both"/>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lang w:val="en-US" w:eastAsia="zh-CN"/>
        </w:rPr>
        <w:t>湖北省惠民惠农财政补贴资金</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一卡通</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突出问题</w:t>
      </w:r>
    </w:p>
    <w:p>
      <w:pPr>
        <w:pStyle w:val="7"/>
        <w:keepNext w:val="0"/>
        <w:keepLines w:val="0"/>
        <w:pageBreakBefore w:val="0"/>
        <w:widowControl w:val="0"/>
        <w:kinsoku/>
        <w:wordWrap/>
        <w:overflowPunct w:val="0"/>
        <w:topLinePunct w:val="0"/>
        <w:autoSpaceDE w:val="0"/>
        <w:autoSpaceDN w:val="0"/>
        <w:bidi w:val="0"/>
        <w:adjustRightInd w:val="0"/>
        <w:snapToGrid w:val="0"/>
        <w:spacing w:before="0" w:beforeAutospacing="0" w:line="560" w:lineRule="exact"/>
        <w:ind w:left="0" w:leftChars="0" w:firstLine="1798" w:firstLineChars="569"/>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专项治理</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回头看</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问题统计表</w:t>
      </w:r>
    </w:p>
    <w:p>
      <w:pPr>
        <w:pStyle w:val="7"/>
        <w:keepNext w:val="0"/>
        <w:keepLines w:val="0"/>
        <w:pageBreakBefore w:val="0"/>
        <w:widowControl w:val="0"/>
        <w:numPr>
          <w:ilvl w:val="0"/>
          <w:numId w:val="0"/>
        </w:numPr>
        <w:kinsoku/>
        <w:wordWrap/>
        <w:overflowPunct w:val="0"/>
        <w:topLinePunct w:val="0"/>
        <w:autoSpaceDE w:val="0"/>
        <w:autoSpaceDN w:val="0"/>
        <w:bidi w:val="0"/>
        <w:adjustRightInd w:val="0"/>
        <w:snapToGrid w:val="0"/>
        <w:spacing w:before="0" w:beforeAutospacing="0" w:line="560" w:lineRule="exact"/>
        <w:ind w:leftChars="0" w:firstLine="1580" w:firstLineChars="500"/>
        <w:jc w:val="both"/>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lang w:val="en-US" w:eastAsia="zh-CN"/>
        </w:rPr>
        <w:t>湖北省惠民惠农财政补贴资金</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一卡通</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突出问题</w:t>
      </w:r>
    </w:p>
    <w:p>
      <w:pPr>
        <w:pStyle w:val="7"/>
        <w:keepNext w:val="0"/>
        <w:keepLines w:val="0"/>
        <w:pageBreakBefore w:val="0"/>
        <w:widowControl w:val="0"/>
        <w:kinsoku/>
        <w:wordWrap/>
        <w:overflowPunct w:val="0"/>
        <w:topLinePunct w:val="0"/>
        <w:autoSpaceDE w:val="0"/>
        <w:autoSpaceDN w:val="0"/>
        <w:bidi w:val="0"/>
        <w:adjustRightInd w:val="0"/>
        <w:snapToGrid w:val="0"/>
        <w:spacing w:before="0" w:beforeAutospacing="0" w:line="560" w:lineRule="exact"/>
        <w:ind w:left="0" w:leftChars="0" w:firstLine="1798" w:firstLineChars="569"/>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专项治理</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回头看</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问题情况汇总表</w:t>
      </w:r>
    </w:p>
    <w:p>
      <w:pPr>
        <w:pStyle w:val="7"/>
        <w:keepNext w:val="0"/>
        <w:keepLines w:val="0"/>
        <w:pageBreakBefore w:val="0"/>
        <w:numPr>
          <w:ilvl w:val="0"/>
          <w:numId w:val="0"/>
        </w:numPr>
        <w:wordWrap/>
        <w:overflowPunct w:val="0"/>
        <w:topLinePunct w:val="0"/>
        <w:bidi w:val="0"/>
        <w:spacing w:before="0" w:beforeAutospacing="0" w:line="540" w:lineRule="exact"/>
        <w:ind w:left="0" w:leftChars="0" w:firstLine="632" w:firstLineChars="200"/>
        <w:jc w:val="both"/>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 xml:space="preserve">  </w:t>
      </w:r>
    </w:p>
    <w:p>
      <w:pPr>
        <w:pStyle w:val="7"/>
        <w:keepNext w:val="0"/>
        <w:keepLines w:val="0"/>
        <w:pageBreakBefore w:val="0"/>
        <w:numPr>
          <w:ilvl w:val="0"/>
          <w:numId w:val="0"/>
        </w:numPr>
        <w:wordWrap/>
        <w:overflowPunct w:val="0"/>
        <w:topLinePunct w:val="0"/>
        <w:bidi w:val="0"/>
        <w:spacing w:before="0" w:beforeAutospacing="0" w:line="540" w:lineRule="exact"/>
        <w:ind w:left="0" w:leftChars="0" w:firstLine="632" w:firstLineChars="200"/>
        <w:jc w:val="both"/>
        <w:rPr>
          <w:rFonts w:hint="default" w:ascii="Times New Roman" w:hAnsi="Times New Roman" w:eastAsia="仿宋" w:cs="Times New Roman"/>
          <w:lang w:val="en-US" w:eastAsia="zh-CN"/>
        </w:rPr>
      </w:pPr>
    </w:p>
    <w:p>
      <w:pPr>
        <w:pStyle w:val="7"/>
        <w:keepNext w:val="0"/>
        <w:keepLines w:val="0"/>
        <w:pageBreakBefore w:val="0"/>
        <w:numPr>
          <w:ilvl w:val="0"/>
          <w:numId w:val="0"/>
        </w:numPr>
        <w:wordWrap/>
        <w:overflowPunct w:val="0"/>
        <w:topLinePunct w:val="0"/>
        <w:bidi w:val="0"/>
        <w:spacing w:before="0" w:beforeAutospacing="0" w:line="540" w:lineRule="exact"/>
        <w:ind w:left="0" w:leftChars="0" w:firstLine="640" w:firstLineChars="200"/>
        <w:jc w:val="both"/>
        <w:rPr>
          <w:rFonts w:hint="default" w:ascii="Times New Roman" w:hAnsi="Times New Roman" w:eastAsia="仿宋" w:cs="Times New Roman"/>
          <w:spacing w:val="0"/>
          <w:sz w:val="32"/>
          <w:lang w:val="en-US" w:eastAsia="zh-CN"/>
        </w:rPr>
      </w:pPr>
      <w:r>
        <w:rPr>
          <w:rFonts w:hint="default" w:ascii="Times New Roman" w:hAnsi="Times New Roman" w:eastAsia="仿宋" w:cs="Times New Roman"/>
          <w:spacing w:val="0"/>
          <w:sz w:val="32"/>
          <w:lang w:eastAsia="zh-CN"/>
        </w:rPr>
        <w:t>区财政金融局</w:t>
      </w:r>
      <w:r>
        <w:rPr>
          <w:rFonts w:hint="eastAsia" w:ascii="Times New Roman" w:hAnsi="Times New Roman" w:eastAsia="仿宋" w:cs="Times New Roman"/>
          <w:spacing w:val="0"/>
          <w:sz w:val="32"/>
          <w:lang w:val="en-US" w:eastAsia="zh-CN"/>
        </w:rPr>
        <w:t xml:space="preserve">               </w:t>
      </w:r>
      <w:r>
        <w:rPr>
          <w:rFonts w:hint="default" w:ascii="Times New Roman" w:hAnsi="Times New Roman" w:eastAsia="仿宋" w:cs="Times New Roman"/>
          <w:spacing w:val="0"/>
          <w:sz w:val="32"/>
          <w:lang w:eastAsia="zh-CN"/>
        </w:rPr>
        <w:t>区社会事务局</w:t>
      </w:r>
      <w:r>
        <w:rPr>
          <w:rFonts w:hint="eastAsia" w:ascii="Times New Roman" w:hAnsi="Times New Roman" w:eastAsia="仿宋" w:cs="Times New Roman"/>
          <w:spacing w:val="0"/>
          <w:sz w:val="32"/>
          <w:lang w:val="en-US" w:eastAsia="zh-CN"/>
        </w:rPr>
        <w:t xml:space="preserve">         </w:t>
      </w:r>
      <w:r>
        <w:rPr>
          <w:rFonts w:hint="default" w:ascii="Times New Roman" w:hAnsi="Times New Roman" w:eastAsia="仿宋" w:cs="Times New Roman"/>
          <w:spacing w:val="0"/>
          <w:sz w:val="32"/>
          <w:lang w:eastAsia="zh-CN"/>
        </w:rPr>
        <w:t>区组织人事局</w:t>
      </w:r>
    </w:p>
    <w:p>
      <w:pPr>
        <w:pStyle w:val="7"/>
        <w:keepNext w:val="0"/>
        <w:keepLines w:val="0"/>
        <w:pageBreakBefore w:val="0"/>
        <w:numPr>
          <w:ilvl w:val="0"/>
          <w:numId w:val="0"/>
        </w:numPr>
        <w:wordWrap/>
        <w:overflowPunct w:val="0"/>
        <w:topLinePunct w:val="0"/>
        <w:bidi w:val="0"/>
        <w:spacing w:before="0" w:beforeAutospacing="0" w:line="540" w:lineRule="exact"/>
        <w:ind w:firstLine="960" w:firstLineChars="300"/>
        <w:jc w:val="both"/>
        <w:rPr>
          <w:rFonts w:hint="default" w:ascii="Times New Roman" w:hAnsi="Times New Roman" w:eastAsia="仿宋" w:cs="Times New Roman"/>
          <w:spacing w:val="0"/>
          <w:sz w:val="32"/>
          <w:lang w:val="en-US" w:eastAsia="zh-CN"/>
        </w:rPr>
      </w:pPr>
      <w:r>
        <w:rPr>
          <w:rFonts w:hint="default" w:ascii="Times New Roman" w:hAnsi="Times New Roman" w:eastAsia="仿宋" w:cs="Times New Roman"/>
          <w:spacing w:val="0"/>
          <w:sz w:val="32"/>
          <w:lang w:val="en-US" w:eastAsia="zh-CN"/>
        </w:rPr>
        <w:t xml:space="preserve">  </w:t>
      </w:r>
      <w:r>
        <w:rPr>
          <w:rFonts w:hint="eastAsia" w:ascii="Times New Roman" w:hAnsi="Times New Roman" w:eastAsia="仿宋" w:cs="Times New Roman"/>
          <w:spacing w:val="0"/>
          <w:sz w:val="32"/>
          <w:lang w:val="en-US" w:eastAsia="zh-CN"/>
        </w:rPr>
        <w:t xml:space="preserve">                                         </w:t>
      </w:r>
      <w:r>
        <w:rPr>
          <w:rFonts w:hint="default" w:ascii="Times New Roman" w:hAnsi="Times New Roman" w:eastAsia="仿宋" w:cs="Times New Roman"/>
          <w:spacing w:val="0"/>
          <w:sz w:val="32"/>
          <w:lang w:val="en-US" w:eastAsia="zh-CN"/>
        </w:rPr>
        <w:t xml:space="preserve">     </w:t>
      </w:r>
      <w:r>
        <w:rPr>
          <w:rFonts w:hint="eastAsia" w:ascii="Times New Roman" w:hAnsi="Times New Roman" w:eastAsia="仿宋" w:cs="Times New Roman"/>
          <w:spacing w:val="0"/>
          <w:sz w:val="32"/>
          <w:lang w:val="en-US" w:eastAsia="zh-CN"/>
        </w:rPr>
        <w:t xml:space="preserve">            </w:t>
      </w:r>
      <w:r>
        <w:rPr>
          <w:rFonts w:hint="default" w:ascii="Times New Roman" w:hAnsi="Times New Roman" w:eastAsia="仿宋" w:cs="Times New Roman"/>
          <w:spacing w:val="0"/>
          <w:sz w:val="32"/>
          <w:lang w:val="en-US" w:eastAsia="zh-CN"/>
        </w:rPr>
        <w:t xml:space="preserve"> </w:t>
      </w:r>
    </w:p>
    <w:p>
      <w:pPr>
        <w:pStyle w:val="7"/>
        <w:keepNext w:val="0"/>
        <w:keepLines w:val="0"/>
        <w:pageBreakBefore w:val="0"/>
        <w:numPr>
          <w:ilvl w:val="0"/>
          <w:numId w:val="0"/>
        </w:numPr>
        <w:wordWrap/>
        <w:overflowPunct w:val="0"/>
        <w:topLinePunct w:val="0"/>
        <w:bidi w:val="0"/>
        <w:spacing w:before="0" w:beforeAutospacing="0" w:line="540" w:lineRule="exact"/>
        <w:ind w:firstLine="6320" w:firstLineChars="2000"/>
        <w:jc w:val="both"/>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2022年6月1</w:t>
      </w:r>
      <w:r>
        <w:rPr>
          <w:rFonts w:hint="eastAsia" w:ascii="Times New Roman" w:hAnsi="Times New Roman" w:eastAsia="仿宋" w:cs="Times New Roman"/>
          <w:lang w:val="en-US" w:eastAsia="zh-CN"/>
        </w:rPr>
        <w:t>7</w:t>
      </w:r>
      <w:r>
        <w:rPr>
          <w:rFonts w:hint="default" w:ascii="Times New Roman" w:hAnsi="Times New Roman" w:eastAsia="仿宋" w:cs="Times New Roman"/>
          <w:lang w:val="en-US" w:eastAsia="zh-CN"/>
        </w:rPr>
        <w:t>日</w:t>
      </w:r>
    </w:p>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br w:type="page"/>
      </w:r>
    </w:p>
    <w:p>
      <w:pPr>
        <w:pStyle w:val="7"/>
        <w:keepNext w:val="0"/>
        <w:keepLines w:val="0"/>
        <w:pageBreakBefore w:val="0"/>
        <w:widowControl w:val="0"/>
        <w:kinsoku/>
        <w:wordWrap/>
        <w:overflowPunct w:val="0"/>
        <w:topLinePunct w:val="0"/>
        <w:autoSpaceDE w:val="0"/>
        <w:autoSpaceDN w:val="0"/>
        <w:bidi w:val="0"/>
        <w:adjustRightInd w:val="0"/>
        <w:snapToGrid w:val="0"/>
        <w:spacing w:before="0" w:beforeAutospacing="0" w:line="560" w:lineRule="exact"/>
        <w:ind w:left="0" w:leftChars="0" w:firstLine="0" w:firstLineChars="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附件1</w:t>
      </w:r>
    </w:p>
    <w:p>
      <w:pPr>
        <w:pStyle w:val="7"/>
        <w:keepNext w:val="0"/>
        <w:keepLines w:val="0"/>
        <w:pageBreakBefore w:val="0"/>
        <w:wordWrap/>
        <w:overflowPunct w:val="0"/>
        <w:topLinePunct w:val="0"/>
        <w:bidi w:val="0"/>
        <w:spacing w:before="0" w:beforeAutospacing="0" w:line="560" w:lineRule="exact"/>
        <w:ind w:left="0" w:leftChars="0" w:firstLine="632" w:firstLineChars="200"/>
        <w:jc w:val="both"/>
        <w:rPr>
          <w:rFonts w:hint="default" w:ascii="Times New Roman" w:hAnsi="Times New Roman" w:eastAsia="仿宋" w:cs="Times New Roman"/>
          <w:sz w:val="32"/>
          <w:szCs w:val="32"/>
          <w:lang w:val="en-US" w:eastAsia="zh-CN"/>
        </w:rPr>
      </w:pPr>
    </w:p>
    <w:p>
      <w:pPr>
        <w:pStyle w:val="7"/>
        <w:keepNext w:val="0"/>
        <w:keepLines w:val="0"/>
        <w:pageBreakBefore w:val="0"/>
        <w:widowControl w:val="0"/>
        <w:kinsoku/>
        <w:wordWrap/>
        <w:overflowPunct w:val="0"/>
        <w:topLinePunct w:val="0"/>
        <w:autoSpaceDE w:val="0"/>
        <w:autoSpaceDN w:val="0"/>
        <w:bidi w:val="0"/>
        <w:adjustRightInd w:val="0"/>
        <w:snapToGrid w:val="0"/>
        <w:spacing w:before="0" w:beforeAutospacing="0" w:line="700" w:lineRule="exact"/>
        <w:ind w:left="0" w:leftChars="0"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临空区惠民惠农财政补贴资金“一卡通”</w:t>
      </w:r>
    </w:p>
    <w:p>
      <w:pPr>
        <w:pStyle w:val="7"/>
        <w:keepNext w:val="0"/>
        <w:keepLines w:val="0"/>
        <w:pageBreakBefore w:val="0"/>
        <w:widowControl w:val="0"/>
        <w:kinsoku/>
        <w:wordWrap/>
        <w:overflowPunct w:val="0"/>
        <w:topLinePunct w:val="0"/>
        <w:autoSpaceDE w:val="0"/>
        <w:autoSpaceDN w:val="0"/>
        <w:bidi w:val="0"/>
        <w:adjustRightInd w:val="0"/>
        <w:snapToGrid w:val="0"/>
        <w:spacing w:before="0" w:beforeAutospacing="0" w:line="700" w:lineRule="exact"/>
        <w:ind w:left="0" w:leftChars="0"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突出问题专项治理“回头看”检查专班名单</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经研究，现成立惠民惠农政补贴资金</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一卡通</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突出问题专项治理</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回头看</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检查专班。分组情况如下：</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检查专班一组：</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组长：区财政金融局副局长          秦</w:t>
      </w:r>
      <w:r>
        <w:rPr>
          <w:rFonts w:hint="eastAsia" w:ascii="Times New Roman" w:hAnsi="Times New Roman" w:eastAsia="仿宋" w:cs="Times New Roman"/>
          <w:sz w:val="32"/>
          <w:szCs w:val="32"/>
          <w:lang w:val="en-US" w:eastAsia="zh-CN"/>
        </w:rPr>
        <w:t>　</w:t>
      </w:r>
      <w:r>
        <w:rPr>
          <w:rFonts w:hint="default" w:ascii="Times New Roman" w:hAnsi="Times New Roman" w:eastAsia="仿宋" w:cs="Times New Roman"/>
          <w:sz w:val="32"/>
          <w:szCs w:val="32"/>
          <w:lang w:val="en-US" w:eastAsia="zh-CN"/>
        </w:rPr>
        <w:t>珊</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成员：区财政金融局综合科          卫才智</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　　　</w:t>
      </w:r>
      <w:r>
        <w:rPr>
          <w:rFonts w:hint="default" w:ascii="Times New Roman" w:hAnsi="Times New Roman" w:eastAsia="仿宋" w:cs="Times New Roman"/>
          <w:sz w:val="32"/>
          <w:szCs w:val="32"/>
          <w:lang w:val="en-US" w:eastAsia="zh-CN"/>
        </w:rPr>
        <w:t>区财政金融局国库科          任</w:t>
      </w:r>
      <w:r>
        <w:rPr>
          <w:rFonts w:hint="eastAsia" w:ascii="Times New Roman" w:hAnsi="Times New Roman" w:eastAsia="仿宋" w:cs="Times New Roman"/>
          <w:sz w:val="32"/>
          <w:szCs w:val="32"/>
          <w:lang w:val="en-US" w:eastAsia="zh-CN"/>
        </w:rPr>
        <w:t>　</w:t>
      </w:r>
      <w:r>
        <w:rPr>
          <w:rFonts w:hint="default" w:ascii="Times New Roman" w:hAnsi="Times New Roman" w:eastAsia="仿宋" w:cs="Times New Roman"/>
          <w:sz w:val="32"/>
          <w:szCs w:val="32"/>
          <w:lang w:val="en-US" w:eastAsia="zh-CN"/>
        </w:rPr>
        <w:t>甜</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检查专班二组：</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组长：区社会事务局副局长          高</w:t>
      </w:r>
      <w:r>
        <w:rPr>
          <w:rFonts w:hint="eastAsia" w:ascii="Times New Roman" w:hAnsi="Times New Roman" w:eastAsia="仿宋" w:cs="Times New Roman"/>
          <w:sz w:val="32"/>
          <w:szCs w:val="32"/>
          <w:lang w:val="en-US" w:eastAsia="zh-CN"/>
        </w:rPr>
        <w:t>　</w:t>
      </w:r>
      <w:r>
        <w:rPr>
          <w:rFonts w:hint="default" w:ascii="Times New Roman" w:hAnsi="Times New Roman" w:eastAsia="仿宋" w:cs="Times New Roman"/>
          <w:sz w:val="32"/>
          <w:szCs w:val="32"/>
          <w:lang w:val="en-US" w:eastAsia="zh-CN"/>
        </w:rPr>
        <w:t>倩</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成员：区社会事务局</w:t>
      </w:r>
      <w:r>
        <w:rPr>
          <w:rFonts w:hint="eastAsia" w:ascii="Times New Roman" w:hAnsi="Times New Roman" w:eastAsia="仿宋" w:cs="Times New Roman"/>
          <w:sz w:val="32"/>
          <w:szCs w:val="32"/>
          <w:lang w:val="en-US" w:eastAsia="zh-CN"/>
        </w:rPr>
        <w:t>　　　　　</w:t>
      </w:r>
      <w:r>
        <w:rPr>
          <w:rFonts w:hint="default" w:ascii="Times New Roman" w:hAnsi="Times New Roman" w:eastAsia="仿宋" w:cs="Times New Roman"/>
          <w:sz w:val="32"/>
          <w:szCs w:val="32"/>
          <w:lang w:val="en-US" w:eastAsia="zh-CN"/>
        </w:rPr>
        <w:t xml:space="preserve">  陈</w:t>
      </w:r>
      <w:r>
        <w:rPr>
          <w:rFonts w:hint="eastAsia" w:ascii="Times New Roman" w:hAnsi="Times New Roman" w:eastAsia="仿宋" w:cs="Times New Roman"/>
          <w:sz w:val="32"/>
          <w:szCs w:val="32"/>
          <w:lang w:val="en-US" w:eastAsia="zh-CN"/>
        </w:rPr>
        <w:t>　</w:t>
      </w:r>
      <w:r>
        <w:rPr>
          <w:rFonts w:hint="default" w:ascii="Times New Roman" w:hAnsi="Times New Roman" w:eastAsia="仿宋" w:cs="Times New Roman"/>
          <w:sz w:val="32"/>
          <w:szCs w:val="32"/>
          <w:lang w:val="en-US" w:eastAsia="zh-CN"/>
        </w:rPr>
        <w:t>露</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1600" w:firstLineChars="5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区社会事务局     </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val="en-US" w:eastAsia="zh-CN"/>
        </w:rPr>
        <w:t xml:space="preserve"> </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val="en-US" w:eastAsia="zh-CN"/>
        </w:rPr>
        <w:t xml:space="preserve"> 胡杨伟康</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检查专班三组：</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组长：区组织人事局副局长          余</w:t>
      </w:r>
      <w:r>
        <w:rPr>
          <w:rFonts w:hint="eastAsia" w:ascii="Times New Roman" w:hAnsi="Times New Roman" w:eastAsia="仿宋" w:cs="Times New Roman"/>
          <w:sz w:val="32"/>
          <w:szCs w:val="32"/>
          <w:lang w:val="en-US" w:eastAsia="zh-CN"/>
        </w:rPr>
        <w:t>　</w:t>
      </w:r>
      <w:r>
        <w:rPr>
          <w:rFonts w:hint="default" w:ascii="Times New Roman" w:hAnsi="Times New Roman" w:eastAsia="仿宋" w:cs="Times New Roman"/>
          <w:sz w:val="32"/>
          <w:szCs w:val="32"/>
          <w:lang w:val="en-US" w:eastAsia="zh-CN"/>
        </w:rPr>
        <w:t>丹</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成员：区组织人事局                      高</w:t>
      </w:r>
      <w:r>
        <w:rPr>
          <w:rFonts w:hint="eastAsia" w:ascii="Times New Roman" w:hAnsi="Times New Roman" w:eastAsia="仿宋" w:cs="Times New Roman"/>
          <w:sz w:val="32"/>
          <w:szCs w:val="32"/>
          <w:lang w:val="en-US" w:eastAsia="zh-CN"/>
        </w:rPr>
        <w:t>　</w:t>
      </w:r>
      <w:r>
        <w:rPr>
          <w:rFonts w:hint="default" w:ascii="Times New Roman" w:hAnsi="Times New Roman" w:eastAsia="仿宋" w:cs="Times New Roman"/>
          <w:sz w:val="32"/>
          <w:szCs w:val="32"/>
          <w:lang w:val="en-US" w:eastAsia="zh-CN"/>
        </w:rPr>
        <w:t>霁</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　　　</w:t>
      </w:r>
      <w:r>
        <w:rPr>
          <w:rFonts w:hint="default" w:ascii="Times New Roman" w:hAnsi="Times New Roman" w:eastAsia="仿宋" w:cs="Times New Roman"/>
          <w:sz w:val="32"/>
          <w:szCs w:val="32"/>
          <w:lang w:val="en-US" w:eastAsia="zh-CN"/>
        </w:rPr>
        <w:t>区组织人事局                      姜天柱</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1600" w:firstLineChars="500"/>
        <w:jc w:val="both"/>
        <w:textAlignment w:val="auto"/>
        <w:outlineLvl w:val="9"/>
        <w:rPr>
          <w:rFonts w:hint="default" w:ascii="Times New Roman" w:hAnsi="Times New Roman" w:eastAsia="仿宋" w:cs="Times New Roman"/>
          <w:sz w:val="32"/>
          <w:szCs w:val="32"/>
          <w:lang w:val="en-US" w:eastAsia="zh-CN"/>
        </w:rPr>
      </w:pPr>
    </w:p>
    <w:p>
      <w:pPr>
        <w:rPr>
          <w:rFonts w:hint="default" w:ascii="Times New Roman" w:hAnsi="Times New Roman" w:eastAsia="宋体" w:cs="Times New Roman"/>
          <w:lang w:val="en-US" w:eastAsia="zh-CN"/>
        </w:rPr>
        <w:sectPr>
          <w:footerReference r:id="rId5" w:type="default"/>
          <w:pgSz w:w="11910" w:h="16840"/>
          <w:pgMar w:top="1757" w:right="1531" w:bottom="1531" w:left="1531" w:header="850" w:footer="1077" w:gutter="0"/>
          <w:pgNumType w:fmt="numberInDash"/>
          <w:cols w:space="720" w:num="1"/>
        </w:sectPr>
      </w:pPr>
      <w:r>
        <w:rPr>
          <w:rFonts w:hint="default" w:ascii="Times New Roman" w:hAnsi="Times New Roman" w:eastAsia="宋体" w:cs="Times New Roman"/>
          <w:lang w:val="en-US" w:eastAsia="zh-CN"/>
        </w:rPr>
        <w:t xml:space="preserve">     </w:t>
      </w:r>
    </w:p>
    <w:p>
      <w:pPr>
        <w:spacing w:before="33" w:line="219" w:lineRule="auto"/>
        <w:ind w:firstLine="74"/>
        <w:rPr>
          <w:rFonts w:hint="default" w:ascii="Times New Roman" w:hAnsi="Times New Roman" w:eastAsia="黑体" w:cs="Times New Roman"/>
          <w:sz w:val="32"/>
          <w:szCs w:val="32"/>
        </w:rPr>
      </w:pPr>
      <w:r>
        <w:rPr>
          <w:rFonts w:hint="default" w:ascii="Times New Roman" w:hAnsi="Times New Roman" w:eastAsia="黑体" w:cs="Times New Roman"/>
          <w:spacing w:val="8"/>
          <w:sz w:val="32"/>
          <w:szCs w:val="32"/>
        </w:rPr>
        <w:t>附件2</w:t>
      </w:r>
    </w:p>
    <w:p>
      <w:pPr>
        <w:keepNext w:val="0"/>
        <w:keepLines w:val="0"/>
        <w:pageBreakBefore w:val="0"/>
        <w:widowControl/>
        <w:kinsoku w:val="0"/>
        <w:wordWrap/>
        <w:overflowPunct/>
        <w:topLinePunct w:val="0"/>
        <w:autoSpaceDE w:val="0"/>
        <w:autoSpaceDN w:val="0"/>
        <w:bidi w:val="0"/>
        <w:adjustRightInd w:val="0"/>
        <w:snapToGrid w:val="0"/>
        <w:spacing w:line="200" w:lineRule="exact"/>
        <w:ind w:firstLine="0"/>
        <w:jc w:val="center"/>
        <w:textAlignment w:val="baseline"/>
        <w:rPr>
          <w:rFonts w:hint="eastAsia" w:ascii="方正小标宋简体" w:hAnsi="方正小标宋简体" w:eastAsia="方正小标宋简体" w:cs="方正小标宋简体"/>
          <w:spacing w:val="9"/>
          <w:sz w:val="36"/>
          <w:szCs w:val="36"/>
        </w:rPr>
      </w:pP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0"/>
        <w:jc w:val="center"/>
        <w:textAlignment w:val="baseline"/>
        <w:rPr>
          <w:rFonts w:hint="eastAsia" w:ascii="方正小标宋简体" w:hAnsi="方正小标宋简体" w:eastAsia="方正小标宋简体" w:cs="方正小标宋简体"/>
          <w:spacing w:val="9"/>
          <w:sz w:val="36"/>
          <w:szCs w:val="36"/>
        </w:rPr>
      </w:pPr>
      <w:r>
        <w:rPr>
          <w:rFonts w:hint="eastAsia" w:ascii="方正小标宋简体" w:hAnsi="方正小标宋简体" w:eastAsia="方正小标宋简体" w:cs="方正小标宋简体"/>
          <w:spacing w:val="9"/>
          <w:sz w:val="36"/>
          <w:szCs w:val="36"/>
        </w:rPr>
        <w:t>湖北省惠民惠农财政补贴资金</w:t>
      </w:r>
      <w:r>
        <w:rPr>
          <w:rFonts w:hint="eastAsia" w:ascii="方正小标宋简体" w:hAnsi="方正小标宋简体" w:eastAsia="方正小标宋简体" w:cs="方正小标宋简体"/>
          <w:spacing w:val="9"/>
          <w:sz w:val="36"/>
          <w:szCs w:val="36"/>
          <w:lang w:eastAsia="zh-CN"/>
        </w:rPr>
        <w:t>“</w:t>
      </w:r>
      <w:r>
        <w:rPr>
          <w:rFonts w:hint="eastAsia" w:ascii="方正小标宋简体" w:hAnsi="方正小标宋简体" w:eastAsia="方正小标宋简体" w:cs="方正小标宋简体"/>
          <w:spacing w:val="9"/>
          <w:sz w:val="36"/>
          <w:szCs w:val="36"/>
        </w:rPr>
        <w:t>一卡通</w:t>
      </w:r>
      <w:r>
        <w:rPr>
          <w:rFonts w:hint="eastAsia" w:ascii="方正小标宋简体" w:hAnsi="方正小标宋简体" w:eastAsia="方正小标宋简体" w:cs="方正小标宋简体"/>
          <w:spacing w:val="9"/>
          <w:sz w:val="36"/>
          <w:szCs w:val="36"/>
          <w:lang w:eastAsia="zh-CN"/>
        </w:rPr>
        <w:t>”</w:t>
      </w:r>
      <w:r>
        <w:rPr>
          <w:rFonts w:hint="eastAsia" w:ascii="方正小标宋简体" w:hAnsi="方正小标宋简体" w:eastAsia="方正小标宋简体" w:cs="方正小标宋简体"/>
          <w:spacing w:val="9"/>
          <w:sz w:val="36"/>
          <w:szCs w:val="36"/>
        </w:rPr>
        <w:t>突出问题专项治理</w:t>
      </w:r>
      <w:r>
        <w:rPr>
          <w:rFonts w:hint="eastAsia" w:ascii="方正小标宋简体" w:hAnsi="方正小标宋简体" w:eastAsia="方正小标宋简体" w:cs="方正小标宋简体"/>
          <w:spacing w:val="9"/>
          <w:sz w:val="36"/>
          <w:szCs w:val="36"/>
          <w:lang w:eastAsia="zh-CN"/>
        </w:rPr>
        <w:t>“</w:t>
      </w:r>
      <w:r>
        <w:rPr>
          <w:rFonts w:hint="eastAsia" w:ascii="方正小标宋简体" w:hAnsi="方正小标宋简体" w:eastAsia="方正小标宋简体" w:cs="方正小标宋简体"/>
          <w:spacing w:val="9"/>
          <w:sz w:val="36"/>
          <w:szCs w:val="36"/>
        </w:rPr>
        <w:t>回头看</w:t>
      </w:r>
      <w:r>
        <w:rPr>
          <w:rFonts w:hint="eastAsia" w:ascii="方正小标宋简体" w:hAnsi="方正小标宋简体" w:eastAsia="方正小标宋简体" w:cs="方正小标宋简体"/>
          <w:spacing w:val="9"/>
          <w:sz w:val="36"/>
          <w:szCs w:val="36"/>
          <w:lang w:eastAsia="zh-CN"/>
        </w:rPr>
        <w:t>”</w:t>
      </w:r>
      <w:r>
        <w:rPr>
          <w:rFonts w:hint="eastAsia" w:ascii="方正小标宋简体" w:hAnsi="方正小标宋简体" w:eastAsia="方正小标宋简体" w:cs="方正小标宋简体"/>
          <w:spacing w:val="9"/>
          <w:sz w:val="36"/>
          <w:szCs w:val="36"/>
        </w:rPr>
        <w:t>问题统计表</w:t>
      </w:r>
    </w:p>
    <w:p>
      <w:pPr>
        <w:pStyle w:val="7"/>
        <w:keepNext w:val="0"/>
        <w:keepLines w:val="0"/>
        <w:pageBreakBefore w:val="0"/>
        <w:widowControl w:val="0"/>
        <w:kinsoku/>
        <w:wordWrap/>
        <w:overflowPunct/>
        <w:topLinePunct w:val="0"/>
        <w:autoSpaceDE w:val="0"/>
        <w:autoSpaceDN w:val="0"/>
        <w:bidi w:val="0"/>
        <w:adjustRightInd w:val="0"/>
        <w:snapToGrid w:val="0"/>
        <w:spacing w:before="0" w:beforeAutospacing="0" w:line="240" w:lineRule="exact"/>
        <w:textAlignment w:val="auto"/>
        <w:rPr>
          <w:rFonts w:hint="eastAsia"/>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textAlignment w:val="baseline"/>
        <w:rPr>
          <w:rFonts w:hint="eastAsia" w:ascii="仿宋" w:hAnsi="仿宋" w:eastAsia="仿宋" w:cs="仿宋"/>
          <w:sz w:val="17"/>
          <w:szCs w:val="17"/>
        </w:rPr>
      </w:pPr>
      <w:r>
        <w:rPr>
          <w:rFonts w:hint="eastAsia" w:ascii="仿宋" w:hAnsi="仿宋" w:eastAsia="仿宋" w:cs="仿宋"/>
          <w:spacing w:val="5"/>
          <w:sz w:val="15"/>
          <w:szCs w:val="15"/>
        </w:rPr>
        <w:t>填表单位:</w:t>
      </w:r>
      <w:r>
        <w:rPr>
          <w:rFonts w:hint="eastAsia" w:ascii="仿宋" w:hAnsi="仿宋" w:eastAsia="仿宋" w:cs="仿宋"/>
          <w:spacing w:val="5"/>
          <w:sz w:val="15"/>
          <w:szCs w:val="15"/>
          <w:lang w:val="en-US" w:eastAsia="zh-CN"/>
        </w:rPr>
        <w:t xml:space="preserve">                                                                                                                                                               </w:t>
      </w:r>
      <w:r>
        <w:rPr>
          <w:rFonts w:hint="eastAsia" w:ascii="仿宋" w:hAnsi="仿宋" w:eastAsia="仿宋" w:cs="仿宋"/>
          <w:spacing w:val="-8"/>
          <w:w w:val="96"/>
          <w:sz w:val="17"/>
          <w:szCs w:val="17"/>
        </w:rPr>
        <w:t>单位:</w:t>
      </w:r>
      <w:r>
        <w:rPr>
          <w:rFonts w:hint="eastAsia" w:ascii="仿宋" w:hAnsi="仿宋" w:eastAsia="仿宋" w:cs="仿宋"/>
          <w:spacing w:val="-8"/>
          <w:w w:val="96"/>
          <w:sz w:val="17"/>
          <w:szCs w:val="17"/>
          <w:lang w:val="en-US" w:eastAsia="zh-CN"/>
        </w:rPr>
        <w:t xml:space="preserve"> </w:t>
      </w:r>
      <w:r>
        <w:rPr>
          <w:rFonts w:hint="eastAsia" w:ascii="仿宋" w:hAnsi="仿宋" w:eastAsia="仿宋" w:cs="仿宋"/>
          <w:spacing w:val="65"/>
          <w:sz w:val="17"/>
          <w:szCs w:val="17"/>
        </w:rPr>
        <w:t xml:space="preserve"> </w:t>
      </w:r>
      <w:r>
        <w:rPr>
          <w:rFonts w:hint="eastAsia" w:ascii="仿宋" w:hAnsi="仿宋" w:eastAsia="仿宋" w:cs="仿宋"/>
          <w:spacing w:val="-8"/>
          <w:w w:val="96"/>
          <w:sz w:val="17"/>
          <w:szCs w:val="17"/>
        </w:rPr>
        <w:t>万元</w:t>
      </w:r>
    </w:p>
    <w:tbl>
      <w:tblPr>
        <w:tblStyle w:val="8"/>
        <w:tblW w:w="152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1"/>
        <w:gridCol w:w="3701"/>
        <w:gridCol w:w="496"/>
        <w:gridCol w:w="577"/>
        <w:gridCol w:w="638"/>
        <w:gridCol w:w="592"/>
        <w:gridCol w:w="577"/>
        <w:gridCol w:w="1019"/>
        <w:gridCol w:w="713"/>
        <w:gridCol w:w="836"/>
        <w:gridCol w:w="1285"/>
        <w:gridCol w:w="842"/>
        <w:gridCol w:w="1254"/>
        <w:gridCol w:w="1062"/>
        <w:gridCol w:w="797"/>
        <w:gridCol w:w="4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jc w:val="center"/>
        </w:trPr>
        <w:tc>
          <w:tcPr>
            <w:tcW w:w="411"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序</w:t>
            </w:r>
          </w:p>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号</w:t>
            </w:r>
          </w:p>
        </w:tc>
        <w:tc>
          <w:tcPr>
            <w:tcW w:w="3701"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eastAsia" w:ascii="黑体" w:hAnsi="黑体" w:eastAsia="黑体" w:cs="黑体"/>
                <w:sz w:val="20"/>
                <w:szCs w:val="20"/>
              </w:rPr>
            </w:pPr>
          </w:p>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项目资金名称</w:t>
            </w:r>
          </w:p>
        </w:tc>
        <w:tc>
          <w:tcPr>
            <w:tcW w:w="11167" w:type="dxa"/>
            <w:gridSpan w:val="14"/>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检查发现存在问题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6" w:hRule="atLeast"/>
          <w:jc w:val="center"/>
        </w:trPr>
        <w:tc>
          <w:tcPr>
            <w:tcW w:w="411"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eastAsia" w:ascii="黑体" w:hAnsi="黑体" w:eastAsia="黑体" w:cs="黑体"/>
                <w:sz w:val="20"/>
                <w:szCs w:val="20"/>
              </w:rPr>
            </w:pPr>
          </w:p>
        </w:tc>
        <w:tc>
          <w:tcPr>
            <w:tcW w:w="3701"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eastAsia" w:ascii="黑体" w:hAnsi="黑体" w:eastAsia="黑体" w:cs="黑体"/>
                <w:sz w:val="20"/>
                <w:szCs w:val="20"/>
              </w:rPr>
            </w:pPr>
          </w:p>
        </w:tc>
        <w:tc>
          <w:tcPr>
            <w:tcW w:w="4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贪污</w:t>
            </w:r>
          </w:p>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侵占</w:t>
            </w: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eastAsia" w:ascii="黑体" w:hAnsi="黑体" w:eastAsia="黑体" w:cs="黑体"/>
                <w:sz w:val="20"/>
                <w:szCs w:val="20"/>
                <w:lang w:eastAsia="zh-CN"/>
              </w:rPr>
            </w:pPr>
            <w:r>
              <w:rPr>
                <w:rFonts w:hint="eastAsia" w:ascii="黑体" w:hAnsi="黑体" w:eastAsia="黑体" w:cs="黑体"/>
                <w:sz w:val="20"/>
                <w:szCs w:val="20"/>
                <w:lang w:eastAsia="zh-CN"/>
              </w:rPr>
              <w:t>截留</w:t>
            </w:r>
          </w:p>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eastAsia" w:ascii="黑体" w:hAnsi="黑体" w:eastAsia="黑体" w:cs="黑体"/>
                <w:sz w:val="20"/>
                <w:szCs w:val="20"/>
                <w:lang w:eastAsia="zh-CN"/>
              </w:rPr>
            </w:pPr>
            <w:r>
              <w:rPr>
                <w:rFonts w:hint="eastAsia" w:ascii="黑体" w:hAnsi="黑体" w:eastAsia="黑体" w:cs="黑体"/>
                <w:sz w:val="20"/>
                <w:szCs w:val="20"/>
                <w:lang w:eastAsia="zh-CN"/>
              </w:rPr>
              <w:t>挪用</w:t>
            </w:r>
          </w:p>
        </w:tc>
        <w:tc>
          <w:tcPr>
            <w:tcW w:w="6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虚报</w:t>
            </w:r>
          </w:p>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冒领</w:t>
            </w:r>
          </w:p>
        </w:tc>
        <w:tc>
          <w:tcPr>
            <w:tcW w:w="59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私存</w:t>
            </w:r>
          </w:p>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私分</w:t>
            </w: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克扣</w:t>
            </w:r>
          </w:p>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索要</w:t>
            </w:r>
          </w:p>
        </w:tc>
        <w:tc>
          <w:tcPr>
            <w:tcW w:w="10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超范围超</w:t>
            </w:r>
          </w:p>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标准发放</w:t>
            </w:r>
          </w:p>
        </w:tc>
        <w:tc>
          <w:tcPr>
            <w:tcW w:w="71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发放</w:t>
            </w:r>
          </w:p>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不及时</w:t>
            </w:r>
          </w:p>
        </w:tc>
        <w:tc>
          <w:tcPr>
            <w:tcW w:w="83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未足额</w:t>
            </w:r>
          </w:p>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发放</w:t>
            </w:r>
          </w:p>
        </w:tc>
        <w:tc>
          <w:tcPr>
            <w:tcW w:w="12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结存资金</w:t>
            </w:r>
          </w:p>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未按规定存放</w:t>
            </w:r>
          </w:p>
        </w:tc>
        <w:tc>
          <w:tcPr>
            <w:tcW w:w="8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未按规</w:t>
            </w:r>
            <w:r>
              <w:rPr>
                <w:rFonts w:hint="eastAsia" w:ascii="黑体" w:hAnsi="黑体" w:eastAsia="黑体" w:cs="黑体"/>
                <w:sz w:val="20"/>
                <w:szCs w:val="20"/>
                <w:lang w:eastAsia="zh-CN"/>
              </w:rPr>
              <w:t>定</w:t>
            </w:r>
            <w:r>
              <w:rPr>
                <w:rFonts w:hint="eastAsia" w:ascii="黑体" w:hAnsi="黑体" w:eastAsia="黑体" w:cs="黑体"/>
                <w:sz w:val="20"/>
                <w:szCs w:val="20"/>
              </w:rPr>
              <w:t>形式</w:t>
            </w:r>
            <w:r>
              <w:rPr>
                <w:rFonts w:hint="eastAsia" w:ascii="黑体" w:hAnsi="黑体" w:eastAsia="黑体" w:cs="黑体"/>
                <w:sz w:val="20"/>
                <w:szCs w:val="20"/>
                <w:lang w:eastAsia="zh-CN"/>
              </w:rPr>
              <w:t>发</w:t>
            </w:r>
            <w:r>
              <w:rPr>
                <w:rFonts w:hint="eastAsia" w:ascii="黑体" w:hAnsi="黑体" w:eastAsia="黑体" w:cs="黑体"/>
                <w:sz w:val="20"/>
                <w:szCs w:val="20"/>
              </w:rPr>
              <w:t>放</w:t>
            </w:r>
          </w:p>
        </w:tc>
        <w:tc>
          <w:tcPr>
            <w:tcW w:w="125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未按规定进行公示公告</w:t>
            </w:r>
          </w:p>
        </w:tc>
        <w:tc>
          <w:tcPr>
            <w:tcW w:w="10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违规代管</w:t>
            </w:r>
          </w:p>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lang w:eastAsia="zh-CN"/>
              </w:rPr>
              <w:t>“</w:t>
            </w:r>
            <w:r>
              <w:rPr>
                <w:rFonts w:hint="eastAsia" w:ascii="黑体" w:hAnsi="黑体" w:eastAsia="黑体" w:cs="黑体"/>
                <w:sz w:val="20"/>
                <w:szCs w:val="20"/>
              </w:rPr>
              <w:t>一卡通</w:t>
            </w:r>
            <w:r>
              <w:rPr>
                <w:rFonts w:hint="eastAsia" w:ascii="黑体" w:hAnsi="黑体" w:eastAsia="黑体" w:cs="黑体"/>
                <w:sz w:val="20"/>
                <w:szCs w:val="20"/>
                <w:lang w:eastAsia="zh-CN"/>
              </w:rPr>
              <w:t>”</w:t>
            </w:r>
            <w:r>
              <w:rPr>
                <w:rFonts w:hint="eastAsia" w:ascii="黑体" w:hAnsi="黑体" w:eastAsia="黑体" w:cs="黑体"/>
                <w:sz w:val="20"/>
                <w:szCs w:val="20"/>
              </w:rPr>
              <w:t>数量</w:t>
            </w:r>
          </w:p>
        </w:tc>
        <w:tc>
          <w:tcPr>
            <w:tcW w:w="79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应享受</w:t>
            </w:r>
          </w:p>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未享受</w:t>
            </w:r>
          </w:p>
        </w:tc>
        <w:tc>
          <w:tcPr>
            <w:tcW w:w="4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其</w:t>
            </w:r>
          </w:p>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jc w:val="center"/>
        </w:trPr>
        <w:tc>
          <w:tcPr>
            <w:tcW w:w="41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w:t>
            </w:r>
          </w:p>
        </w:tc>
        <w:tc>
          <w:tcPr>
            <w:tcW w:w="370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rPr>
              <w:t>困</w:t>
            </w:r>
            <w:r>
              <w:rPr>
                <w:rFonts w:hint="default" w:ascii="Times New Roman" w:hAnsi="Times New Roman" w:eastAsia="仿宋" w:cs="Times New Roman"/>
                <w:sz w:val="20"/>
                <w:szCs w:val="20"/>
              </w:rPr>
              <w:t>难群众救助资金</w:t>
            </w:r>
          </w:p>
        </w:tc>
        <w:tc>
          <w:tcPr>
            <w:tcW w:w="4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6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9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1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3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5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9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4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jc w:val="center"/>
        </w:trPr>
        <w:tc>
          <w:tcPr>
            <w:tcW w:w="41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2</w:t>
            </w:r>
          </w:p>
        </w:tc>
        <w:tc>
          <w:tcPr>
            <w:tcW w:w="370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社会救助资金</w:t>
            </w:r>
          </w:p>
        </w:tc>
        <w:tc>
          <w:tcPr>
            <w:tcW w:w="4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6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9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1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3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5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9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4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jc w:val="center"/>
        </w:trPr>
        <w:tc>
          <w:tcPr>
            <w:tcW w:w="41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3</w:t>
            </w:r>
          </w:p>
        </w:tc>
        <w:tc>
          <w:tcPr>
            <w:tcW w:w="370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残疾人两项补贴</w:t>
            </w:r>
          </w:p>
        </w:tc>
        <w:tc>
          <w:tcPr>
            <w:tcW w:w="4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6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9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1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3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5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9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4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jc w:val="center"/>
        </w:trPr>
        <w:tc>
          <w:tcPr>
            <w:tcW w:w="41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4</w:t>
            </w:r>
          </w:p>
        </w:tc>
        <w:tc>
          <w:tcPr>
            <w:tcW w:w="370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残疾人事业发展</w:t>
            </w:r>
            <w:r>
              <w:rPr>
                <w:rFonts w:hint="default" w:ascii="Times New Roman" w:hAnsi="Times New Roman" w:eastAsia="仿宋" w:cs="Times New Roman"/>
                <w:sz w:val="20"/>
                <w:szCs w:val="20"/>
                <w:lang w:eastAsia="zh-CN"/>
              </w:rPr>
              <w:t>补</w:t>
            </w:r>
            <w:r>
              <w:rPr>
                <w:rFonts w:hint="default" w:ascii="Times New Roman" w:hAnsi="Times New Roman" w:eastAsia="仿宋" w:cs="Times New Roman"/>
                <w:sz w:val="20"/>
                <w:szCs w:val="20"/>
              </w:rPr>
              <w:t>助资金</w:t>
            </w:r>
          </w:p>
        </w:tc>
        <w:tc>
          <w:tcPr>
            <w:tcW w:w="4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6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9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1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3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5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9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4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jc w:val="center"/>
        </w:trPr>
        <w:tc>
          <w:tcPr>
            <w:tcW w:w="41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5</w:t>
            </w:r>
          </w:p>
        </w:tc>
        <w:tc>
          <w:tcPr>
            <w:tcW w:w="370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城乡医疗救助补助资金</w:t>
            </w:r>
          </w:p>
        </w:tc>
        <w:tc>
          <w:tcPr>
            <w:tcW w:w="4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6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9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1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3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5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9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4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jc w:val="center"/>
        </w:trPr>
        <w:tc>
          <w:tcPr>
            <w:tcW w:w="41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lang w:val="en-US" w:eastAsia="zh-CN"/>
              </w:rPr>
            </w:pPr>
            <w:r>
              <w:rPr>
                <w:rFonts w:hint="default" w:ascii="Times New Roman" w:hAnsi="Times New Roman" w:eastAsia="仿宋" w:cs="Times New Roman"/>
                <w:sz w:val="20"/>
                <w:szCs w:val="20"/>
                <w:lang w:val="en-US" w:eastAsia="zh-CN"/>
              </w:rPr>
              <w:t>6</w:t>
            </w:r>
          </w:p>
        </w:tc>
        <w:tc>
          <w:tcPr>
            <w:tcW w:w="370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就业补助资金</w:t>
            </w:r>
          </w:p>
        </w:tc>
        <w:tc>
          <w:tcPr>
            <w:tcW w:w="4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6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9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1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3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5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9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4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jc w:val="center"/>
        </w:trPr>
        <w:tc>
          <w:tcPr>
            <w:tcW w:w="41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7</w:t>
            </w:r>
          </w:p>
        </w:tc>
        <w:tc>
          <w:tcPr>
            <w:tcW w:w="370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计划生育转移支付资金</w:t>
            </w:r>
          </w:p>
        </w:tc>
        <w:tc>
          <w:tcPr>
            <w:tcW w:w="4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6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9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1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3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5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9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4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jc w:val="center"/>
        </w:trPr>
        <w:tc>
          <w:tcPr>
            <w:tcW w:w="41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8</w:t>
            </w:r>
          </w:p>
        </w:tc>
        <w:tc>
          <w:tcPr>
            <w:tcW w:w="370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优抚对象补助资金</w:t>
            </w:r>
          </w:p>
        </w:tc>
        <w:tc>
          <w:tcPr>
            <w:tcW w:w="4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6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9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1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3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5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9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4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jc w:val="center"/>
        </w:trPr>
        <w:tc>
          <w:tcPr>
            <w:tcW w:w="41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9</w:t>
            </w:r>
          </w:p>
        </w:tc>
        <w:tc>
          <w:tcPr>
            <w:tcW w:w="370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高龄</w:t>
            </w:r>
            <w:r>
              <w:rPr>
                <w:rFonts w:hint="default" w:ascii="Times New Roman" w:hAnsi="Times New Roman" w:eastAsia="仿宋" w:cs="Times New Roman"/>
                <w:sz w:val="20"/>
                <w:szCs w:val="20"/>
                <w:lang w:eastAsia="zh-CN"/>
              </w:rPr>
              <w:t>津</w:t>
            </w:r>
            <w:r>
              <w:rPr>
                <w:rFonts w:hint="default" w:ascii="Times New Roman" w:hAnsi="Times New Roman" w:eastAsia="仿宋" w:cs="Times New Roman"/>
                <w:sz w:val="20"/>
                <w:szCs w:val="20"/>
              </w:rPr>
              <w:t>贴财政补助资金</w:t>
            </w:r>
          </w:p>
        </w:tc>
        <w:tc>
          <w:tcPr>
            <w:tcW w:w="4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6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9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1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3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5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9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4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jc w:val="center"/>
        </w:trPr>
        <w:tc>
          <w:tcPr>
            <w:tcW w:w="41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10</w:t>
            </w:r>
          </w:p>
        </w:tc>
        <w:tc>
          <w:tcPr>
            <w:tcW w:w="370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大中型水库移民后期扶持基金(移民补助)</w:t>
            </w:r>
          </w:p>
        </w:tc>
        <w:tc>
          <w:tcPr>
            <w:tcW w:w="4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6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9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1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3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5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9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4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jc w:val="center"/>
        </w:trPr>
        <w:tc>
          <w:tcPr>
            <w:tcW w:w="41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11</w:t>
            </w:r>
          </w:p>
        </w:tc>
        <w:tc>
          <w:tcPr>
            <w:tcW w:w="370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耕地地力保护补贴</w:t>
            </w:r>
          </w:p>
        </w:tc>
        <w:tc>
          <w:tcPr>
            <w:tcW w:w="4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6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9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1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3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5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9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4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jc w:val="center"/>
        </w:trPr>
        <w:tc>
          <w:tcPr>
            <w:tcW w:w="411"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12</w:t>
            </w:r>
          </w:p>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13</w:t>
            </w:r>
          </w:p>
        </w:tc>
        <w:tc>
          <w:tcPr>
            <w:tcW w:w="370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实际种粮农民一次性补贴</w:t>
            </w:r>
          </w:p>
        </w:tc>
        <w:tc>
          <w:tcPr>
            <w:tcW w:w="4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6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9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1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3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5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9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4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jc w:val="center"/>
        </w:trPr>
        <w:tc>
          <w:tcPr>
            <w:tcW w:w="411"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370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农机购置补贴</w:t>
            </w:r>
          </w:p>
        </w:tc>
        <w:tc>
          <w:tcPr>
            <w:tcW w:w="4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6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9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1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3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5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9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4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jc w:val="center"/>
        </w:trPr>
        <w:tc>
          <w:tcPr>
            <w:tcW w:w="41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4</w:t>
            </w:r>
          </w:p>
        </w:tc>
        <w:tc>
          <w:tcPr>
            <w:tcW w:w="370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省级生态公益林补偿资金</w:t>
            </w:r>
          </w:p>
        </w:tc>
        <w:tc>
          <w:tcPr>
            <w:tcW w:w="4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6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9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1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3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5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9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4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jc w:val="center"/>
        </w:trPr>
        <w:tc>
          <w:tcPr>
            <w:tcW w:w="41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15</w:t>
            </w:r>
          </w:p>
        </w:tc>
        <w:tc>
          <w:tcPr>
            <w:tcW w:w="370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完善退耕还林政策补助资金</w:t>
            </w:r>
          </w:p>
        </w:tc>
        <w:tc>
          <w:tcPr>
            <w:tcW w:w="4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6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9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1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3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5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9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4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jc w:val="center"/>
        </w:trPr>
        <w:tc>
          <w:tcPr>
            <w:tcW w:w="41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16</w:t>
            </w:r>
          </w:p>
        </w:tc>
        <w:tc>
          <w:tcPr>
            <w:tcW w:w="370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新一轮退耕还林还草补助资金</w:t>
            </w:r>
          </w:p>
        </w:tc>
        <w:tc>
          <w:tcPr>
            <w:tcW w:w="4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6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9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1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3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5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9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4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jc w:val="center"/>
        </w:trPr>
        <w:tc>
          <w:tcPr>
            <w:tcW w:w="41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17</w:t>
            </w:r>
          </w:p>
        </w:tc>
        <w:tc>
          <w:tcPr>
            <w:tcW w:w="370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生态护林员补助资金</w:t>
            </w:r>
          </w:p>
        </w:tc>
        <w:tc>
          <w:tcPr>
            <w:tcW w:w="4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6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9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1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3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5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9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4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jc w:val="center"/>
        </w:trPr>
        <w:tc>
          <w:tcPr>
            <w:tcW w:w="41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18</w:t>
            </w:r>
          </w:p>
        </w:tc>
        <w:tc>
          <w:tcPr>
            <w:tcW w:w="370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2021年中央和省级农村</w:t>
            </w:r>
            <w:r>
              <w:rPr>
                <w:rFonts w:hint="eastAsia" w:ascii="Times New Roman" w:hAnsi="Times New Roman" w:eastAsia="仿宋" w:cs="Times New Roman"/>
                <w:sz w:val="20"/>
                <w:szCs w:val="20"/>
                <w:lang w:eastAsia="zh-CN"/>
              </w:rPr>
              <w:t>危</w:t>
            </w:r>
            <w:r>
              <w:rPr>
                <w:rFonts w:hint="default" w:ascii="Times New Roman" w:hAnsi="Times New Roman" w:eastAsia="仿宋" w:cs="Times New Roman"/>
                <w:sz w:val="20"/>
                <w:szCs w:val="20"/>
              </w:rPr>
              <w:t>房改造资金</w:t>
            </w:r>
          </w:p>
        </w:tc>
        <w:tc>
          <w:tcPr>
            <w:tcW w:w="4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6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9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1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3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5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9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4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jc w:val="center"/>
        </w:trPr>
        <w:tc>
          <w:tcPr>
            <w:tcW w:w="41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19</w:t>
            </w:r>
          </w:p>
        </w:tc>
        <w:tc>
          <w:tcPr>
            <w:tcW w:w="370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lang w:eastAsia="zh-CN"/>
              </w:rPr>
            </w:pPr>
            <w:r>
              <w:rPr>
                <w:rFonts w:hint="default" w:ascii="Times New Roman" w:hAnsi="Times New Roman" w:eastAsia="仿宋" w:cs="Times New Roman"/>
                <w:sz w:val="20"/>
                <w:szCs w:val="20"/>
              </w:rPr>
              <w:t>2021年中央和省级自然</w:t>
            </w:r>
            <w:r>
              <w:rPr>
                <w:rFonts w:hint="default" w:ascii="Times New Roman" w:hAnsi="Times New Roman" w:eastAsia="仿宋" w:cs="Times New Roman"/>
                <w:sz w:val="20"/>
                <w:szCs w:val="20"/>
                <w:lang w:eastAsia="zh-CN"/>
              </w:rPr>
              <w:t>灾害救灾资金</w:t>
            </w:r>
          </w:p>
        </w:tc>
        <w:tc>
          <w:tcPr>
            <w:tcW w:w="4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6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9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1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3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5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9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4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jc w:val="center"/>
        </w:trPr>
        <w:tc>
          <w:tcPr>
            <w:tcW w:w="41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20</w:t>
            </w:r>
          </w:p>
        </w:tc>
        <w:tc>
          <w:tcPr>
            <w:tcW w:w="370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2021年租赁住房补贴</w:t>
            </w:r>
          </w:p>
        </w:tc>
        <w:tc>
          <w:tcPr>
            <w:tcW w:w="4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6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9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1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3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5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9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4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jc w:val="center"/>
        </w:trPr>
        <w:tc>
          <w:tcPr>
            <w:tcW w:w="41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370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(市级财政安排的</w:t>
            </w:r>
            <w:r>
              <w:rPr>
                <w:rFonts w:hint="default" w:ascii="Times New Roman" w:hAnsi="Times New Roman" w:eastAsia="仿宋" w:cs="Times New Roman"/>
                <w:sz w:val="20"/>
                <w:szCs w:val="20"/>
                <w:lang w:eastAsia="zh-CN"/>
              </w:rPr>
              <w:t>惠农</w:t>
            </w:r>
            <w:r>
              <w:rPr>
                <w:rFonts w:hint="default" w:ascii="Times New Roman" w:hAnsi="Times New Roman" w:eastAsia="仿宋" w:cs="Times New Roman"/>
                <w:sz w:val="20"/>
                <w:szCs w:val="20"/>
              </w:rPr>
              <w:t>补贴项目)</w:t>
            </w:r>
          </w:p>
        </w:tc>
        <w:tc>
          <w:tcPr>
            <w:tcW w:w="4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6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9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1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3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5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9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4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jc w:val="center"/>
        </w:trPr>
        <w:tc>
          <w:tcPr>
            <w:tcW w:w="41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370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4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6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9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1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3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5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9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4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jc w:val="center"/>
        </w:trPr>
        <w:tc>
          <w:tcPr>
            <w:tcW w:w="41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370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4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6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9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1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3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5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9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4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jc w:val="center"/>
        </w:trPr>
        <w:tc>
          <w:tcPr>
            <w:tcW w:w="41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370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4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6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9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1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3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5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9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4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jc w:val="center"/>
        </w:trPr>
        <w:tc>
          <w:tcPr>
            <w:tcW w:w="41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370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(县级财政安排的惠农补贴项目)</w:t>
            </w:r>
          </w:p>
        </w:tc>
        <w:tc>
          <w:tcPr>
            <w:tcW w:w="4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6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9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1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3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5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9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4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jc w:val="center"/>
        </w:trPr>
        <w:tc>
          <w:tcPr>
            <w:tcW w:w="41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370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4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6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9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1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3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5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9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4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jc w:val="center"/>
        </w:trPr>
        <w:tc>
          <w:tcPr>
            <w:tcW w:w="41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370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4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6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9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1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3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5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9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4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jc w:val="center"/>
        </w:trPr>
        <w:tc>
          <w:tcPr>
            <w:tcW w:w="41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370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合计</w:t>
            </w:r>
          </w:p>
        </w:tc>
        <w:tc>
          <w:tcPr>
            <w:tcW w:w="4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6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9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5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1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3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8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25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10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79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c>
          <w:tcPr>
            <w:tcW w:w="4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center"/>
              <w:textAlignment w:val="baseline"/>
              <w:rPr>
                <w:rFonts w:hint="default" w:ascii="Times New Roman" w:hAnsi="Times New Roman" w:eastAsia="仿宋" w:cs="Times New Roman"/>
                <w:sz w:val="20"/>
                <w:szCs w:val="20"/>
              </w:rPr>
            </w:pPr>
          </w:p>
        </w:tc>
      </w:tr>
    </w:tbl>
    <w:p>
      <w:pPr>
        <w:spacing w:before="56" w:line="216" w:lineRule="auto"/>
        <w:ind w:firstLine="94"/>
        <w:rPr>
          <w:rFonts w:hint="default" w:ascii="Times New Roman" w:hAnsi="Times New Roman" w:eastAsia="宋体" w:cs="Times New Roman"/>
          <w:sz w:val="14"/>
          <w:szCs w:val="14"/>
        </w:rPr>
      </w:pPr>
      <w:r>
        <w:rPr>
          <w:rFonts w:hint="default" w:ascii="Times New Roman" w:hAnsi="Times New Roman" w:eastAsia="宋体" w:cs="Times New Roman"/>
          <w:spacing w:val="8"/>
          <w:w w:val="105"/>
          <w:sz w:val="14"/>
          <w:szCs w:val="14"/>
        </w:rPr>
        <w:t>备注</w:t>
      </w:r>
      <w:r>
        <w:rPr>
          <w:rFonts w:hint="default" w:ascii="Times New Roman" w:hAnsi="Times New Roman" w:eastAsia="宋体" w:cs="Times New Roman"/>
          <w:spacing w:val="8"/>
          <w:w w:val="105"/>
          <w:sz w:val="14"/>
          <w:szCs w:val="14"/>
          <w:lang w:eastAsia="zh-CN"/>
        </w:rPr>
        <w:t>：</w:t>
      </w:r>
      <w:r>
        <w:rPr>
          <w:rFonts w:hint="default" w:ascii="Times New Roman" w:hAnsi="Times New Roman" w:eastAsia="宋体" w:cs="Times New Roman"/>
          <w:spacing w:val="8"/>
          <w:w w:val="105"/>
          <w:sz w:val="14"/>
          <w:szCs w:val="14"/>
        </w:rPr>
        <w:t>1.中央及省级未要求、但各市、县级层面明确通过</w:t>
      </w:r>
      <w:r>
        <w:rPr>
          <w:rFonts w:hint="eastAsia" w:ascii="Times New Roman" w:hAnsi="Times New Roman" w:eastAsia="宋体" w:cs="Times New Roman"/>
          <w:spacing w:val="8"/>
          <w:w w:val="105"/>
          <w:sz w:val="14"/>
          <w:szCs w:val="14"/>
          <w:lang w:eastAsia="zh-CN"/>
        </w:rPr>
        <w:t>“</w:t>
      </w:r>
      <w:r>
        <w:rPr>
          <w:rFonts w:hint="default" w:ascii="Times New Roman" w:hAnsi="Times New Roman" w:eastAsia="宋体" w:cs="Times New Roman"/>
          <w:spacing w:val="8"/>
          <w:w w:val="105"/>
          <w:sz w:val="14"/>
          <w:szCs w:val="14"/>
        </w:rPr>
        <w:t>一卡通</w:t>
      </w:r>
      <w:r>
        <w:rPr>
          <w:rFonts w:hint="eastAsia" w:ascii="Times New Roman" w:hAnsi="Times New Roman" w:eastAsia="宋体" w:cs="Times New Roman"/>
          <w:spacing w:val="8"/>
          <w:w w:val="105"/>
          <w:sz w:val="14"/>
          <w:szCs w:val="14"/>
          <w:lang w:eastAsia="zh-CN"/>
        </w:rPr>
        <w:t>”</w:t>
      </w:r>
      <w:r>
        <w:rPr>
          <w:rFonts w:hint="default" w:ascii="Times New Roman" w:hAnsi="Times New Roman" w:eastAsia="宋体" w:cs="Times New Roman"/>
          <w:spacing w:val="8"/>
          <w:w w:val="105"/>
          <w:sz w:val="14"/>
          <w:szCs w:val="14"/>
        </w:rPr>
        <w:t>发放的各级财政补助资金也纳入治理范围,填写相应内容。</w:t>
      </w:r>
    </w:p>
    <w:p>
      <w:pPr>
        <w:keepNext w:val="0"/>
        <w:keepLines w:val="0"/>
        <w:pageBreakBefore w:val="0"/>
        <w:widowControl/>
        <w:kinsoku w:val="0"/>
        <w:wordWrap/>
        <w:overflowPunct/>
        <w:topLinePunct w:val="0"/>
        <w:autoSpaceDE w:val="0"/>
        <w:autoSpaceDN w:val="0"/>
        <w:bidi w:val="0"/>
        <w:adjustRightInd w:val="0"/>
        <w:snapToGrid w:val="0"/>
        <w:spacing w:line="267" w:lineRule="auto"/>
        <w:ind w:left="0" w:leftChars="0" w:right="0" w:firstLine="544" w:firstLineChars="340"/>
        <w:textAlignment w:val="baseline"/>
        <w:rPr>
          <w:rFonts w:hint="default" w:ascii="Times New Roman" w:hAnsi="Times New Roman" w:eastAsia="宋体" w:cs="Times New Roman"/>
          <w:spacing w:val="11"/>
          <w:sz w:val="14"/>
          <w:szCs w:val="14"/>
          <w:lang w:val="en-US" w:eastAsia="zh-CN"/>
        </w:rPr>
      </w:pPr>
      <w:r>
        <w:rPr>
          <w:rFonts w:hint="default" w:ascii="Times New Roman" w:hAnsi="Times New Roman" w:eastAsia="宋体" w:cs="Times New Roman"/>
          <w:spacing w:val="8"/>
          <w:w w:val="103"/>
          <w:sz w:val="14"/>
          <w:szCs w:val="14"/>
        </w:rPr>
        <w:t>2.惠民惠农财政补贴资金一般按一行填列。对于执行中又细分为不同补贴项目或补贴方向的,如困难群众救助补助资金,应参照上述举例的原则分别填列</w:t>
      </w:r>
      <w:r>
        <w:rPr>
          <w:rFonts w:hint="default" w:ascii="Times New Roman" w:hAnsi="Times New Roman" w:eastAsia="宋体" w:cs="Times New Roman"/>
          <w:spacing w:val="8"/>
          <w:w w:val="103"/>
          <w:sz w:val="14"/>
          <w:szCs w:val="14"/>
          <w:lang w:eastAsia="zh-CN"/>
        </w:rPr>
        <w:t>。</w:t>
      </w:r>
      <w:r>
        <w:rPr>
          <w:rFonts w:hint="default" w:ascii="Times New Roman" w:hAnsi="Times New Roman" w:eastAsia="宋体" w:cs="Times New Roman"/>
          <w:spacing w:val="8"/>
          <w:w w:val="103"/>
          <w:sz w:val="14"/>
          <w:szCs w:val="14"/>
          <w:lang w:val="en-US" w:eastAsia="zh-CN"/>
        </w:rPr>
        <w:t xml:space="preserve">   </w:t>
      </w:r>
      <w:r>
        <w:rPr>
          <w:rFonts w:hint="default" w:ascii="Times New Roman" w:hAnsi="Times New Roman" w:eastAsia="宋体" w:cs="Times New Roman"/>
          <w:spacing w:val="11"/>
          <w:sz w:val="14"/>
          <w:szCs w:val="14"/>
        </w:rPr>
        <w:t xml:space="preserve"> </w:t>
      </w:r>
      <w:r>
        <w:rPr>
          <w:rFonts w:hint="default" w:ascii="Times New Roman" w:hAnsi="Times New Roman" w:eastAsia="宋体" w:cs="Times New Roman"/>
          <w:spacing w:val="11"/>
          <w:sz w:val="14"/>
          <w:szCs w:val="14"/>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267" w:lineRule="auto"/>
        <w:ind w:left="0" w:leftChars="0" w:right="0" w:firstLine="557" w:firstLineChars="340"/>
        <w:textAlignment w:val="baseline"/>
        <w:rPr>
          <w:rFonts w:hint="default" w:ascii="Times New Roman" w:hAnsi="Times New Roman" w:eastAsia="宋体" w:cs="Times New Roman"/>
          <w:sz w:val="14"/>
          <w:szCs w:val="14"/>
        </w:rPr>
      </w:pPr>
      <w:r>
        <w:rPr>
          <w:rFonts w:hint="default" w:ascii="Times New Roman" w:hAnsi="Times New Roman" w:eastAsia="宋体" w:cs="Times New Roman"/>
          <w:spacing w:val="8"/>
          <w:w w:val="106"/>
          <w:sz w:val="14"/>
          <w:szCs w:val="14"/>
        </w:rPr>
        <w:t>3.未按规形式发放:</w:t>
      </w:r>
      <w:r>
        <w:rPr>
          <w:rFonts w:hint="default" w:ascii="Times New Roman" w:hAnsi="Times New Roman" w:eastAsia="宋体" w:cs="Times New Roman"/>
          <w:spacing w:val="35"/>
          <w:w w:val="101"/>
          <w:sz w:val="14"/>
          <w:szCs w:val="14"/>
        </w:rPr>
        <w:t xml:space="preserve"> </w:t>
      </w:r>
      <w:r>
        <w:rPr>
          <w:rFonts w:hint="default" w:ascii="Times New Roman" w:hAnsi="Times New Roman" w:eastAsia="宋体" w:cs="Times New Roman"/>
          <w:spacing w:val="8"/>
          <w:w w:val="106"/>
          <w:sz w:val="14"/>
          <w:szCs w:val="14"/>
        </w:rPr>
        <w:t>包括该通过"一卡通"发放的发现金、该直发的又进行</w:t>
      </w:r>
      <w:r>
        <w:rPr>
          <w:rFonts w:hint="eastAsia" w:ascii="Times New Roman" w:hAnsi="Times New Roman" w:eastAsia="宋体" w:cs="Times New Roman"/>
          <w:spacing w:val="8"/>
          <w:w w:val="106"/>
          <w:sz w:val="14"/>
          <w:szCs w:val="14"/>
          <w:lang w:eastAsia="zh-CN"/>
        </w:rPr>
        <w:t>“</w:t>
      </w:r>
      <w:r>
        <w:rPr>
          <w:rFonts w:hint="default" w:ascii="Times New Roman" w:hAnsi="Times New Roman" w:eastAsia="宋体" w:cs="Times New Roman"/>
          <w:spacing w:val="8"/>
          <w:w w:val="106"/>
          <w:sz w:val="14"/>
          <w:szCs w:val="14"/>
        </w:rPr>
        <w:t>二次分配</w:t>
      </w:r>
      <w:r>
        <w:rPr>
          <w:rFonts w:hint="eastAsia" w:ascii="Times New Roman" w:hAnsi="Times New Roman" w:eastAsia="宋体" w:cs="Times New Roman"/>
          <w:spacing w:val="8"/>
          <w:w w:val="106"/>
          <w:sz w:val="14"/>
          <w:szCs w:val="14"/>
          <w:lang w:eastAsia="zh-CN"/>
        </w:rPr>
        <w:t>”</w:t>
      </w:r>
      <w:r>
        <w:rPr>
          <w:rFonts w:hint="default" w:ascii="Times New Roman" w:hAnsi="Times New Roman" w:eastAsia="宋体" w:cs="Times New Roman"/>
          <w:spacing w:val="8"/>
          <w:w w:val="106"/>
          <w:sz w:val="14"/>
          <w:szCs w:val="14"/>
        </w:rPr>
        <w:t>等。</w:t>
      </w:r>
    </w:p>
    <w:p>
      <w:pPr>
        <w:rPr>
          <w:rFonts w:hint="default" w:ascii="Times New Roman" w:hAnsi="Times New Roman" w:cs="Times New Roman"/>
        </w:rPr>
        <w:sectPr>
          <w:pgSz w:w="16840" w:h="11910"/>
          <w:pgMar w:top="1020" w:right="1134" w:bottom="1020" w:left="1134" w:header="0" w:footer="680" w:gutter="0"/>
          <w:pgNumType w:fmt="numberInDash"/>
          <w:cols w:space="720" w:num="1"/>
        </w:sectPr>
      </w:pPr>
    </w:p>
    <w:p>
      <w:pPr>
        <w:spacing w:before="33" w:line="219" w:lineRule="auto"/>
        <w:ind w:firstLine="45"/>
        <w:rPr>
          <w:rFonts w:hint="default" w:ascii="Times New Roman" w:hAnsi="Times New Roman" w:eastAsia="黑体" w:cs="Times New Roman"/>
          <w:spacing w:val="-6"/>
          <w:sz w:val="32"/>
          <w:szCs w:val="32"/>
        </w:rPr>
      </w:pPr>
      <w:r>
        <w:rPr>
          <w:rFonts w:hint="default" w:ascii="Times New Roman" w:hAnsi="Times New Roman" w:eastAsia="黑体" w:cs="Times New Roman"/>
          <w:spacing w:val="-6"/>
          <w:sz w:val="32"/>
          <w:szCs w:val="32"/>
        </w:rPr>
        <w:t>附件3</w:t>
      </w:r>
    </w:p>
    <w:p>
      <w:pPr>
        <w:pStyle w:val="7"/>
        <w:keepNext w:val="0"/>
        <w:keepLines w:val="0"/>
        <w:pageBreakBefore w:val="0"/>
        <w:widowControl w:val="0"/>
        <w:kinsoku/>
        <w:wordWrap/>
        <w:overflowPunct/>
        <w:topLinePunct w:val="0"/>
        <w:autoSpaceDE w:val="0"/>
        <w:autoSpaceDN w:val="0"/>
        <w:bidi w:val="0"/>
        <w:adjustRightInd w:val="0"/>
        <w:snapToGrid w:val="0"/>
        <w:spacing w:line="240" w:lineRule="exact"/>
        <w:textAlignment w:val="auto"/>
        <w:rPr>
          <w:rFonts w:hint="default"/>
        </w:rPr>
      </w:pP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0"/>
        <w:jc w:val="center"/>
        <w:textAlignment w:val="baseline"/>
        <w:rPr>
          <w:rFonts w:hint="eastAsia" w:ascii="方正小标宋简体" w:hAnsi="方正小标宋简体" w:eastAsia="方正小标宋简体" w:cs="方正小标宋简体"/>
          <w:spacing w:val="9"/>
          <w:sz w:val="36"/>
          <w:szCs w:val="36"/>
        </w:rPr>
      </w:pPr>
      <w:r>
        <w:rPr>
          <w:rFonts w:hint="eastAsia" w:ascii="方正小标宋简体" w:hAnsi="方正小标宋简体" w:eastAsia="方正小标宋简体" w:cs="方正小标宋简体"/>
          <w:spacing w:val="9"/>
          <w:sz w:val="36"/>
          <w:szCs w:val="36"/>
        </w:rPr>
        <w:t>湖北省惠民惠农财政补贴资金</w:t>
      </w:r>
      <w:r>
        <w:rPr>
          <w:rFonts w:hint="eastAsia" w:ascii="方正小标宋简体" w:hAnsi="方正小标宋简体" w:eastAsia="方正小标宋简体" w:cs="方正小标宋简体"/>
          <w:spacing w:val="9"/>
          <w:sz w:val="36"/>
          <w:szCs w:val="36"/>
          <w:lang w:eastAsia="zh-CN"/>
        </w:rPr>
        <w:t>“</w:t>
      </w:r>
      <w:r>
        <w:rPr>
          <w:rFonts w:hint="eastAsia" w:ascii="方正小标宋简体" w:hAnsi="方正小标宋简体" w:eastAsia="方正小标宋简体" w:cs="方正小标宋简体"/>
          <w:spacing w:val="9"/>
          <w:sz w:val="36"/>
          <w:szCs w:val="36"/>
        </w:rPr>
        <w:t>一卡通</w:t>
      </w:r>
      <w:r>
        <w:rPr>
          <w:rFonts w:hint="eastAsia" w:ascii="方正小标宋简体" w:hAnsi="方正小标宋简体" w:eastAsia="方正小标宋简体" w:cs="方正小标宋简体"/>
          <w:spacing w:val="9"/>
          <w:sz w:val="36"/>
          <w:szCs w:val="36"/>
          <w:lang w:eastAsia="zh-CN"/>
        </w:rPr>
        <w:t>”</w:t>
      </w:r>
      <w:r>
        <w:rPr>
          <w:rFonts w:hint="eastAsia" w:ascii="方正小标宋简体" w:hAnsi="方正小标宋简体" w:eastAsia="方正小标宋简体" w:cs="方正小标宋简体"/>
          <w:spacing w:val="9"/>
          <w:sz w:val="36"/>
          <w:szCs w:val="36"/>
        </w:rPr>
        <w:t>突出问题专项治理</w:t>
      </w:r>
      <w:r>
        <w:rPr>
          <w:rFonts w:hint="eastAsia" w:ascii="方正小标宋简体" w:hAnsi="方正小标宋简体" w:eastAsia="方正小标宋简体" w:cs="方正小标宋简体"/>
          <w:spacing w:val="9"/>
          <w:sz w:val="36"/>
          <w:szCs w:val="36"/>
          <w:lang w:eastAsia="zh-CN"/>
        </w:rPr>
        <w:t>“</w:t>
      </w:r>
      <w:r>
        <w:rPr>
          <w:rFonts w:hint="eastAsia" w:ascii="方正小标宋简体" w:hAnsi="方正小标宋简体" w:eastAsia="方正小标宋简体" w:cs="方正小标宋简体"/>
          <w:spacing w:val="9"/>
          <w:sz w:val="36"/>
          <w:szCs w:val="36"/>
        </w:rPr>
        <w:t>回头看</w:t>
      </w:r>
      <w:r>
        <w:rPr>
          <w:rFonts w:hint="eastAsia" w:ascii="方正小标宋简体" w:hAnsi="方正小标宋简体" w:eastAsia="方正小标宋简体" w:cs="方正小标宋简体"/>
          <w:spacing w:val="9"/>
          <w:sz w:val="36"/>
          <w:szCs w:val="36"/>
          <w:lang w:eastAsia="zh-CN"/>
        </w:rPr>
        <w:t>”</w:t>
      </w:r>
      <w:r>
        <w:rPr>
          <w:rFonts w:hint="eastAsia" w:ascii="方正小标宋简体" w:hAnsi="方正小标宋简体" w:eastAsia="方正小标宋简体" w:cs="方正小标宋简体"/>
          <w:spacing w:val="9"/>
          <w:sz w:val="36"/>
          <w:szCs w:val="36"/>
        </w:rPr>
        <w:t>问题情况汇总表</w:t>
      </w:r>
    </w:p>
    <w:p>
      <w:pPr>
        <w:pStyle w:val="7"/>
        <w:keepNext w:val="0"/>
        <w:keepLines w:val="0"/>
        <w:pageBreakBefore w:val="0"/>
        <w:widowControl w:val="0"/>
        <w:kinsoku/>
        <w:wordWrap/>
        <w:overflowPunct/>
        <w:topLinePunct w:val="0"/>
        <w:autoSpaceDE w:val="0"/>
        <w:autoSpaceDN w:val="0"/>
        <w:bidi w:val="0"/>
        <w:adjustRightInd w:val="0"/>
        <w:snapToGrid w:val="0"/>
        <w:spacing w:line="240" w:lineRule="exact"/>
        <w:textAlignment w:val="auto"/>
        <w:rPr>
          <w:rFonts w:hint="eastAsia"/>
        </w:rPr>
      </w:pPr>
    </w:p>
    <w:p>
      <w:pPr>
        <w:spacing w:before="55" w:line="197" w:lineRule="auto"/>
        <w:ind w:firstLine="55"/>
        <w:rPr>
          <w:rFonts w:hint="default" w:ascii="Times New Roman" w:hAnsi="Times New Roman" w:eastAsia="宋体" w:cs="Times New Roman"/>
          <w:sz w:val="20"/>
          <w:szCs w:val="20"/>
        </w:rPr>
      </w:pPr>
      <w:r>
        <w:rPr>
          <w:rFonts w:hint="default" w:ascii="Times New Roman" w:hAnsi="Times New Roman" w:eastAsia="宋体" w:cs="Times New Roman"/>
          <w:spacing w:val="7"/>
          <w:w w:val="105"/>
          <w:sz w:val="20"/>
          <w:szCs w:val="20"/>
        </w:rPr>
        <w:t>填表单位:</w:t>
      </w:r>
    </w:p>
    <w:tbl>
      <w:tblPr>
        <w:tblStyle w:val="8"/>
        <w:tblW w:w="151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3"/>
        <w:gridCol w:w="727"/>
        <w:gridCol w:w="744"/>
        <w:gridCol w:w="800"/>
        <w:gridCol w:w="659"/>
        <w:gridCol w:w="708"/>
        <w:gridCol w:w="591"/>
        <w:gridCol w:w="1085"/>
        <w:gridCol w:w="677"/>
        <w:gridCol w:w="1047"/>
        <w:gridCol w:w="1119"/>
        <w:gridCol w:w="700"/>
        <w:gridCol w:w="1187"/>
        <w:gridCol w:w="549"/>
        <w:gridCol w:w="478"/>
        <w:gridCol w:w="832"/>
        <w:gridCol w:w="426"/>
        <w:gridCol w:w="883"/>
        <w:gridCol w:w="873"/>
        <w:gridCol w:w="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jc w:val="center"/>
        </w:trPr>
        <w:tc>
          <w:tcPr>
            <w:tcW w:w="653"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序号</w:t>
            </w:r>
          </w:p>
        </w:tc>
        <w:tc>
          <w:tcPr>
            <w:tcW w:w="727"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名称</w:t>
            </w:r>
          </w:p>
        </w:tc>
        <w:tc>
          <w:tcPr>
            <w:tcW w:w="744"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县总</w:t>
            </w:r>
          </w:p>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人口数</w:t>
            </w:r>
          </w:p>
        </w:tc>
        <w:tc>
          <w:tcPr>
            <w:tcW w:w="800"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治理的</w:t>
            </w:r>
            <w:r>
              <w:rPr>
                <w:rFonts w:hint="eastAsia" w:ascii="黑体" w:hAnsi="黑体" w:eastAsia="黑体" w:cs="黑体"/>
                <w:sz w:val="20"/>
                <w:szCs w:val="20"/>
                <w:lang w:eastAsia="zh-CN"/>
              </w:rPr>
              <w:t>乡</w:t>
            </w:r>
            <w:r>
              <w:rPr>
                <w:rFonts w:hint="eastAsia" w:ascii="黑体" w:hAnsi="黑体" w:eastAsia="黑体" w:cs="黑体"/>
                <w:sz w:val="20"/>
                <w:szCs w:val="20"/>
              </w:rPr>
              <w:t>镇数量</w:t>
            </w:r>
          </w:p>
        </w:tc>
        <w:tc>
          <w:tcPr>
            <w:tcW w:w="659"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hint="eastAsia" w:ascii="黑体" w:hAnsi="黑体" w:eastAsia="黑体" w:cs="黑体"/>
                <w:sz w:val="20"/>
                <w:szCs w:val="20"/>
              </w:rPr>
            </w:pPr>
          </w:p>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治理的村集体数量</w:t>
            </w:r>
          </w:p>
        </w:tc>
        <w:tc>
          <w:tcPr>
            <w:tcW w:w="1299"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到村到户调查情况</w:t>
            </w:r>
          </w:p>
        </w:tc>
        <w:tc>
          <w:tcPr>
            <w:tcW w:w="2809" w:type="dxa"/>
            <w:gridSpan w:val="3"/>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lang w:eastAsia="zh-CN"/>
              </w:rPr>
              <w:t>“</w:t>
            </w:r>
            <w:r>
              <w:rPr>
                <w:rFonts w:hint="eastAsia" w:ascii="黑体" w:hAnsi="黑体" w:eastAsia="黑体" w:cs="黑体"/>
                <w:sz w:val="20"/>
                <w:szCs w:val="20"/>
              </w:rPr>
              <w:t>一卡通</w:t>
            </w:r>
            <w:r>
              <w:rPr>
                <w:rFonts w:hint="eastAsia" w:ascii="黑体" w:hAnsi="黑体" w:eastAsia="黑体" w:cs="黑体"/>
                <w:sz w:val="20"/>
                <w:szCs w:val="20"/>
                <w:lang w:eastAsia="zh-CN"/>
              </w:rPr>
              <w:t>”</w:t>
            </w:r>
            <w:r>
              <w:rPr>
                <w:rFonts w:hint="eastAsia" w:ascii="黑体" w:hAnsi="黑体" w:eastAsia="黑体" w:cs="黑体"/>
                <w:sz w:val="20"/>
                <w:szCs w:val="20"/>
              </w:rPr>
              <w:t>摸排情况</w:t>
            </w:r>
          </w:p>
        </w:tc>
        <w:tc>
          <w:tcPr>
            <w:tcW w:w="1819"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主动说清情况事项</w:t>
            </w:r>
          </w:p>
        </w:tc>
        <w:tc>
          <w:tcPr>
            <w:tcW w:w="5228" w:type="dxa"/>
            <w:gridSpan w:val="7"/>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整改问责情况</w:t>
            </w:r>
          </w:p>
        </w:tc>
        <w:tc>
          <w:tcPr>
            <w:tcW w:w="437"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eastAsia" w:ascii="黑体" w:hAnsi="黑体" w:eastAsia="黑体" w:cs="黑体"/>
                <w:sz w:val="20"/>
                <w:szCs w:val="20"/>
              </w:rPr>
            </w:pPr>
          </w:p>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8" w:hRule="atLeast"/>
          <w:jc w:val="center"/>
        </w:trPr>
        <w:tc>
          <w:tcPr>
            <w:tcW w:w="653"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hint="default" w:ascii="Times New Roman" w:hAnsi="Times New Roman" w:eastAsia="仿宋" w:cs="Times New Roman"/>
                <w:sz w:val="20"/>
                <w:szCs w:val="20"/>
              </w:rPr>
            </w:pPr>
          </w:p>
        </w:tc>
        <w:tc>
          <w:tcPr>
            <w:tcW w:w="727"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hint="default" w:ascii="Times New Roman" w:hAnsi="Times New Roman" w:eastAsia="仿宋" w:cs="Times New Roman"/>
                <w:sz w:val="20"/>
                <w:szCs w:val="20"/>
              </w:rPr>
            </w:pPr>
          </w:p>
        </w:tc>
        <w:tc>
          <w:tcPr>
            <w:tcW w:w="744"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hint="default" w:ascii="Times New Roman" w:hAnsi="Times New Roman" w:eastAsia="仿宋" w:cs="Times New Roman"/>
                <w:sz w:val="20"/>
                <w:szCs w:val="20"/>
              </w:rPr>
            </w:pPr>
          </w:p>
        </w:tc>
        <w:tc>
          <w:tcPr>
            <w:tcW w:w="800"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hint="default" w:ascii="Times New Roman" w:hAnsi="Times New Roman" w:eastAsia="仿宋" w:cs="Times New Roman"/>
                <w:sz w:val="20"/>
                <w:szCs w:val="20"/>
              </w:rPr>
            </w:pPr>
          </w:p>
        </w:tc>
        <w:tc>
          <w:tcPr>
            <w:tcW w:w="659"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hint="default" w:ascii="Times New Roman" w:hAnsi="Times New Roman" w:eastAsia="仿宋" w:cs="Times New Roman"/>
                <w:sz w:val="20"/>
                <w:szCs w:val="20"/>
              </w:rPr>
            </w:pPr>
          </w:p>
        </w:tc>
        <w:tc>
          <w:tcPr>
            <w:tcW w:w="7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人</w:t>
            </w:r>
          </w:p>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hint="eastAsia" w:ascii="黑体" w:hAnsi="黑体" w:eastAsia="黑体" w:cs="黑体"/>
                <w:sz w:val="20"/>
                <w:szCs w:val="20"/>
                <w:lang w:eastAsia="zh-CN"/>
              </w:rPr>
            </w:pPr>
            <w:r>
              <w:rPr>
                <w:rFonts w:hint="eastAsia" w:ascii="黑体" w:hAnsi="黑体" w:eastAsia="黑体" w:cs="黑体"/>
                <w:sz w:val="20"/>
                <w:szCs w:val="20"/>
                <w:lang w:eastAsia="zh-CN"/>
              </w:rPr>
              <w:t>数</w:t>
            </w:r>
          </w:p>
        </w:tc>
        <w:tc>
          <w:tcPr>
            <w:tcW w:w="59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户</w:t>
            </w:r>
          </w:p>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数</w:t>
            </w:r>
          </w:p>
        </w:tc>
        <w:tc>
          <w:tcPr>
            <w:tcW w:w="10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摸排出</w:t>
            </w:r>
          </w:p>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lang w:eastAsia="zh-CN"/>
              </w:rPr>
              <w:t>“</w:t>
            </w:r>
            <w:r>
              <w:rPr>
                <w:rFonts w:hint="eastAsia" w:ascii="黑体" w:hAnsi="黑体" w:eastAsia="黑体" w:cs="黑体"/>
                <w:sz w:val="20"/>
                <w:szCs w:val="20"/>
              </w:rPr>
              <w:t>一卡通</w:t>
            </w:r>
            <w:r>
              <w:rPr>
                <w:rFonts w:hint="eastAsia" w:ascii="黑体" w:hAnsi="黑体" w:eastAsia="黑体" w:cs="黑体"/>
                <w:sz w:val="20"/>
                <w:szCs w:val="20"/>
                <w:lang w:eastAsia="zh-CN"/>
              </w:rPr>
              <w:t>”</w:t>
            </w:r>
            <w:r>
              <w:rPr>
                <w:rFonts w:hint="eastAsia" w:ascii="黑体" w:hAnsi="黑体" w:eastAsia="黑体" w:cs="黑体"/>
                <w:sz w:val="20"/>
                <w:szCs w:val="20"/>
              </w:rPr>
              <w:t>的总量</w:t>
            </w:r>
          </w:p>
        </w:tc>
        <w:tc>
          <w:tcPr>
            <w:tcW w:w="6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涉及到的银行家数</w:t>
            </w:r>
          </w:p>
        </w:tc>
        <w:tc>
          <w:tcPr>
            <w:tcW w:w="104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违规代管</w:t>
            </w:r>
          </w:p>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hint="eastAsia" w:ascii="黑体" w:hAnsi="黑体" w:eastAsia="黑体" w:cs="黑体"/>
                <w:sz w:val="20"/>
                <w:szCs w:val="20"/>
                <w:lang w:eastAsia="zh-CN"/>
              </w:rPr>
            </w:pPr>
            <w:r>
              <w:rPr>
                <w:rFonts w:hint="eastAsia" w:ascii="黑体" w:hAnsi="黑体" w:eastAsia="黑体" w:cs="黑体"/>
                <w:sz w:val="20"/>
                <w:szCs w:val="20"/>
                <w:lang w:eastAsia="zh-CN"/>
              </w:rPr>
              <w:t>“</w:t>
            </w:r>
            <w:r>
              <w:rPr>
                <w:rFonts w:hint="eastAsia" w:ascii="黑体" w:hAnsi="黑体" w:eastAsia="黑体" w:cs="黑体"/>
                <w:sz w:val="20"/>
                <w:szCs w:val="20"/>
              </w:rPr>
              <w:t>一卡通</w:t>
            </w:r>
            <w:r>
              <w:rPr>
                <w:rFonts w:hint="eastAsia" w:ascii="黑体" w:hAnsi="黑体" w:eastAsia="黑体" w:cs="黑体"/>
                <w:sz w:val="20"/>
                <w:szCs w:val="20"/>
                <w:lang w:eastAsia="zh-CN"/>
              </w:rPr>
              <w:t>”</w:t>
            </w:r>
            <w:r>
              <w:rPr>
                <w:rFonts w:hint="eastAsia" w:ascii="黑体" w:hAnsi="黑体" w:eastAsia="黑体" w:cs="黑体"/>
                <w:sz w:val="20"/>
                <w:szCs w:val="20"/>
              </w:rPr>
              <w:t>数</w:t>
            </w:r>
            <w:r>
              <w:rPr>
                <w:rFonts w:hint="eastAsia" w:ascii="黑体" w:hAnsi="黑体" w:eastAsia="黑体" w:cs="黑体"/>
                <w:sz w:val="20"/>
                <w:szCs w:val="20"/>
                <w:lang w:eastAsia="zh-CN"/>
              </w:rPr>
              <w:t>量</w:t>
            </w:r>
          </w:p>
        </w:tc>
        <w:tc>
          <w:tcPr>
            <w:tcW w:w="11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向纪检监察部门主动</w:t>
            </w:r>
          </w:p>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说明情况的人数</w:t>
            </w:r>
          </w:p>
        </w:tc>
        <w:tc>
          <w:tcPr>
            <w:tcW w:w="70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主动上缴资金金额</w:t>
            </w:r>
          </w:p>
        </w:tc>
        <w:tc>
          <w:tcPr>
            <w:tcW w:w="118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移交给纪检监察部门的问题线索</w:t>
            </w:r>
          </w:p>
        </w:tc>
        <w:tc>
          <w:tcPr>
            <w:tcW w:w="54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党纪处分人数</w:t>
            </w:r>
          </w:p>
        </w:tc>
        <w:tc>
          <w:tcPr>
            <w:tcW w:w="47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政务处理人数</w:t>
            </w:r>
          </w:p>
        </w:tc>
        <w:tc>
          <w:tcPr>
            <w:tcW w:w="83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通报</w:t>
            </w:r>
          </w:p>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曝光</w:t>
            </w:r>
          </w:p>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案件</w:t>
            </w:r>
          </w:p>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数量</w:t>
            </w:r>
          </w:p>
        </w:tc>
        <w:tc>
          <w:tcPr>
            <w:tcW w:w="42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hint="eastAsia" w:ascii="黑体" w:hAnsi="黑体" w:eastAsia="黑体" w:cs="黑体"/>
                <w:sz w:val="20"/>
                <w:szCs w:val="20"/>
                <w:lang w:eastAsia="zh-CN"/>
              </w:rPr>
            </w:pPr>
            <w:r>
              <w:rPr>
                <w:rFonts w:hint="eastAsia" w:ascii="黑体" w:hAnsi="黑体" w:eastAsia="黑体" w:cs="黑体"/>
                <w:sz w:val="20"/>
                <w:szCs w:val="20"/>
              </w:rPr>
              <w:t>通报曝光人</w:t>
            </w:r>
            <w:r>
              <w:rPr>
                <w:rFonts w:hint="eastAsia" w:ascii="黑体" w:hAnsi="黑体" w:eastAsia="黑体" w:cs="黑体"/>
                <w:sz w:val="20"/>
                <w:szCs w:val="20"/>
                <w:lang w:eastAsia="zh-CN"/>
              </w:rPr>
              <w:t>数</w:t>
            </w:r>
          </w:p>
        </w:tc>
        <w:tc>
          <w:tcPr>
            <w:tcW w:w="8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追缴收回资金金额</w:t>
            </w:r>
          </w:p>
        </w:tc>
        <w:tc>
          <w:tcPr>
            <w:tcW w:w="87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hint="eastAsia" w:ascii="黑体" w:hAnsi="黑体" w:eastAsia="黑体" w:cs="黑体"/>
                <w:sz w:val="20"/>
                <w:szCs w:val="20"/>
              </w:rPr>
            </w:pPr>
            <w:r>
              <w:rPr>
                <w:rFonts w:hint="eastAsia" w:ascii="黑体" w:hAnsi="黑体" w:eastAsia="黑体" w:cs="黑体"/>
                <w:sz w:val="20"/>
                <w:szCs w:val="20"/>
              </w:rPr>
              <w:t>返还发放 资金金额</w:t>
            </w:r>
          </w:p>
        </w:tc>
        <w:tc>
          <w:tcPr>
            <w:tcW w:w="437"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5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w:t>
            </w:r>
          </w:p>
        </w:tc>
        <w:tc>
          <w:tcPr>
            <w:tcW w:w="72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xx县</w:t>
            </w:r>
          </w:p>
        </w:tc>
        <w:tc>
          <w:tcPr>
            <w:tcW w:w="74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0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6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7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59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0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6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04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1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70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18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54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47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3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42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7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43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5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2</w:t>
            </w:r>
          </w:p>
        </w:tc>
        <w:tc>
          <w:tcPr>
            <w:tcW w:w="72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xx县</w:t>
            </w:r>
          </w:p>
        </w:tc>
        <w:tc>
          <w:tcPr>
            <w:tcW w:w="74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0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6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7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59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0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6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04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1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70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18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54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47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3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42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7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43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5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3</w:t>
            </w:r>
          </w:p>
        </w:tc>
        <w:tc>
          <w:tcPr>
            <w:tcW w:w="72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74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0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6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7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59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0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6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04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1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70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18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54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47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3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42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7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43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5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4</w:t>
            </w:r>
          </w:p>
        </w:tc>
        <w:tc>
          <w:tcPr>
            <w:tcW w:w="72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74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0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6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7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59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0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6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04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1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70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18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54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47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3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42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7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43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5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5</w:t>
            </w:r>
          </w:p>
        </w:tc>
        <w:tc>
          <w:tcPr>
            <w:tcW w:w="72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74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0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6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7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59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0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6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04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1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70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18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54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47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3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42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7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43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5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6</w:t>
            </w:r>
          </w:p>
        </w:tc>
        <w:tc>
          <w:tcPr>
            <w:tcW w:w="72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74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0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6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7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59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0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6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04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1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70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18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54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47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3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42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7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43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5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7</w:t>
            </w:r>
          </w:p>
        </w:tc>
        <w:tc>
          <w:tcPr>
            <w:tcW w:w="72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74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0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6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7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59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0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6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04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1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70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18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54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47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3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42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7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43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5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8</w:t>
            </w:r>
          </w:p>
        </w:tc>
        <w:tc>
          <w:tcPr>
            <w:tcW w:w="72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74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0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6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7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59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0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6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04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1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70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18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54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47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3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42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7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43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5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9</w:t>
            </w:r>
          </w:p>
        </w:tc>
        <w:tc>
          <w:tcPr>
            <w:tcW w:w="72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74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0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6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7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59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0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6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04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1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70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18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54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47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3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42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7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43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5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10</w:t>
            </w:r>
          </w:p>
        </w:tc>
        <w:tc>
          <w:tcPr>
            <w:tcW w:w="72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74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0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6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7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59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0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6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04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1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70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18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54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47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3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42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7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43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5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11</w:t>
            </w:r>
          </w:p>
        </w:tc>
        <w:tc>
          <w:tcPr>
            <w:tcW w:w="72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74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0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6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7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59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0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6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04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1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70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18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54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47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3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42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7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43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5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12</w:t>
            </w:r>
          </w:p>
        </w:tc>
        <w:tc>
          <w:tcPr>
            <w:tcW w:w="72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74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0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6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7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59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0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6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04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1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70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18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54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47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3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42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7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43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5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13</w:t>
            </w:r>
          </w:p>
        </w:tc>
        <w:tc>
          <w:tcPr>
            <w:tcW w:w="72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74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0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6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7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59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0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6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04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1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70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18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54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47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3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42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7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43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5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72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74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0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6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7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59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0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6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04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1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70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18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54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47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3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42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7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43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5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72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74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0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6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7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59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0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6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04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1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70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18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54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47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3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42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7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43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jc w:val="center"/>
        </w:trPr>
        <w:tc>
          <w:tcPr>
            <w:tcW w:w="65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72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74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0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6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7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59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0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67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04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1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70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118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54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47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3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42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87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c>
          <w:tcPr>
            <w:tcW w:w="43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default" w:ascii="Times New Roman" w:hAnsi="Times New Roman" w:eastAsia="仿宋" w:cs="Times New Roman"/>
                <w:sz w:val="20"/>
                <w:szCs w:val="20"/>
              </w:rPr>
            </w:pPr>
          </w:p>
        </w:tc>
      </w:tr>
    </w:tbl>
    <w:p>
      <w:pPr>
        <w:rPr>
          <w:rFonts w:hint="default" w:ascii="Times New Roman" w:hAnsi="Times New Roman" w:cs="Times New Roman"/>
          <w:sz w:val="21"/>
        </w:rPr>
        <w:sectPr>
          <w:pgSz w:w="16838" w:h="11911" w:orient="landscape"/>
          <w:pgMar w:top="1134" w:right="1134" w:bottom="1134" w:left="1134" w:header="0" w:footer="680" w:gutter="0"/>
          <w:pgNumType w:fmt="numberInDash"/>
          <w:cols w:space="0" w:num="1"/>
          <w:rtlGutter w:val="0"/>
          <w:docGrid w:linePitch="0" w:charSpace="0"/>
        </w:sect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9"/>
        <w:keepNext w:val="0"/>
        <w:keepLines w:val="0"/>
        <w:pageBreakBefore w:val="0"/>
        <w:widowControl w:val="0"/>
        <w:pBdr>
          <w:top w:val="single" w:color="auto" w:sz="4" w:space="1"/>
          <w:left w:val="none" w:color="auto" w:sz="0" w:space="0"/>
          <w:bottom w:val="single" w:color="auto" w:sz="4" w:space="1"/>
          <w:right w:val="none" w:color="auto" w:sz="0" w:space="0"/>
          <w:between w:val="none" w:color="auto" w:sz="0" w:space="0"/>
        </w:pBdr>
        <w:kinsoku/>
        <w:wordWrap/>
        <w:overflowPunct/>
        <w:topLinePunct w:val="0"/>
        <w:autoSpaceDE/>
        <w:autoSpaceDN/>
        <w:bidi w:val="0"/>
        <w:adjustRightInd/>
        <w:snapToGrid/>
        <w:spacing w:line="440" w:lineRule="exact"/>
        <w:ind w:left="0" w:firstLine="0" w:firstLineChars="0"/>
        <w:jc w:val="center"/>
        <w:textAlignment w:val="auto"/>
        <w:rPr>
          <w:rFonts w:hint="default" w:ascii="Times New Roman" w:hAnsi="Times New Roman" w:cs="Times New Roman"/>
        </w:rPr>
      </w:pPr>
      <w:r>
        <w:rPr>
          <w:rFonts w:hint="default" w:ascii="Times New Roman" w:hAnsi="Times New Roman" w:eastAsia="仿宋" w:cs="Times New Roman"/>
          <w:sz w:val="28"/>
          <w:szCs w:val="28"/>
        </w:rPr>
        <w:t>鄂州市临空经济区</w:t>
      </w:r>
      <w:r>
        <w:rPr>
          <w:rFonts w:hint="default" w:ascii="Times New Roman" w:hAnsi="Times New Roman" w:eastAsia="仿宋" w:cs="Times New Roman"/>
          <w:sz w:val="28"/>
          <w:szCs w:val="28"/>
          <w:lang w:val="en-US" w:eastAsia="zh-CN"/>
        </w:rPr>
        <w:t xml:space="preserve">财政金融局      </w:t>
      </w:r>
      <w:r>
        <w:rPr>
          <w:rFonts w:hint="eastAsia"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 xml:space="preserve">  202</w:t>
      </w:r>
      <w:r>
        <w:rPr>
          <w:rFonts w:hint="default" w:ascii="Times New Roman" w:hAnsi="Times New Roman" w:eastAsia="仿宋" w:cs="Times New Roman"/>
          <w:sz w:val="28"/>
          <w:szCs w:val="28"/>
          <w:lang w:val="en-US" w:eastAsia="zh-CN"/>
        </w:rPr>
        <w:t>1</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lang w:val="en-US" w:eastAsia="zh-CN"/>
        </w:rPr>
        <w:t>6</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lang w:val="en-US" w:eastAsia="zh-CN"/>
        </w:rPr>
        <w:t>1</w:t>
      </w:r>
      <w:r>
        <w:rPr>
          <w:rFonts w:hint="eastAsia" w:ascii="Times New Roman" w:hAnsi="Times New Roman" w:eastAsia="仿宋" w:cs="Times New Roman"/>
          <w:sz w:val="28"/>
          <w:szCs w:val="28"/>
          <w:lang w:val="en-US" w:eastAsia="zh-CN"/>
        </w:rPr>
        <w:t>7</w:t>
      </w:r>
      <w:r>
        <w:rPr>
          <w:rFonts w:hint="default" w:ascii="Times New Roman" w:hAnsi="Times New Roman" w:eastAsia="仿宋" w:cs="Times New Roman"/>
          <w:sz w:val="28"/>
          <w:szCs w:val="28"/>
        </w:rPr>
        <w:t>日印发</w:t>
      </w:r>
    </w:p>
    <w:sectPr>
      <w:footerReference r:id="rId6" w:type="default"/>
      <w:pgSz w:w="11906" w:h="16838"/>
      <w:pgMar w:top="1757" w:right="1531" w:bottom="1531" w:left="1531"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kinsoku w:val="0"/>
                            <w:wordWrap/>
                            <w:overflowPunct/>
                            <w:topLinePunct w:val="0"/>
                            <w:autoSpaceDE w:val="0"/>
                            <w:autoSpaceDN w:val="0"/>
                            <w:bidi w:val="0"/>
                            <w:adjustRightInd w:val="0"/>
                            <w:snapToGrid w:val="0"/>
                            <w:ind w:left="420" w:leftChars="200" w:right="420" w:rightChars="200"/>
                            <w:textAlignment w:val="baseline"/>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keepNext w:val="0"/>
                      <w:keepLines w:val="0"/>
                      <w:pageBreakBefore w:val="0"/>
                      <w:widowControl/>
                      <w:kinsoku w:val="0"/>
                      <w:wordWrap/>
                      <w:overflowPunct/>
                      <w:topLinePunct w:val="0"/>
                      <w:autoSpaceDE w:val="0"/>
                      <w:autoSpaceDN w:val="0"/>
                      <w:bidi w:val="0"/>
                      <w:adjustRightInd w:val="0"/>
                      <w:snapToGrid w:val="0"/>
                      <w:ind w:left="420" w:leftChars="200" w:right="420" w:rightChars="200"/>
                      <w:textAlignment w:val="baseline"/>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right="210" w:rightChars="100" w:firstLine="280" w:firstLineChars="100"/>
                            <w:textAlignment w:val="auto"/>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right="210" w:rightChars="100" w:firstLine="280" w:firstLineChars="100"/>
                      <w:textAlignment w:val="auto"/>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OGM0NDRmOGExNzkxYjNiMWE3YTg0MWM2Nzg2OGQ5ODEifQ=="/>
  </w:docVars>
  <w:rsids>
    <w:rsidRoot w:val="00000000"/>
    <w:rsid w:val="0268576B"/>
    <w:rsid w:val="028F66C1"/>
    <w:rsid w:val="02FA29CE"/>
    <w:rsid w:val="046F02E2"/>
    <w:rsid w:val="06B139AC"/>
    <w:rsid w:val="0B8769D7"/>
    <w:rsid w:val="0CA62C91"/>
    <w:rsid w:val="0CFE523C"/>
    <w:rsid w:val="0FB07E35"/>
    <w:rsid w:val="10D91135"/>
    <w:rsid w:val="19253D6E"/>
    <w:rsid w:val="1939299F"/>
    <w:rsid w:val="1C2D0D99"/>
    <w:rsid w:val="1F1F6A4A"/>
    <w:rsid w:val="20F847EC"/>
    <w:rsid w:val="2425130F"/>
    <w:rsid w:val="24A055F1"/>
    <w:rsid w:val="27111B1F"/>
    <w:rsid w:val="27881EF9"/>
    <w:rsid w:val="320C2CCF"/>
    <w:rsid w:val="33DD38BD"/>
    <w:rsid w:val="34825FD9"/>
    <w:rsid w:val="42A058C9"/>
    <w:rsid w:val="43AE4585"/>
    <w:rsid w:val="45F67E46"/>
    <w:rsid w:val="4B04548E"/>
    <w:rsid w:val="4BDD6687"/>
    <w:rsid w:val="503E5637"/>
    <w:rsid w:val="533A4B08"/>
    <w:rsid w:val="534310B4"/>
    <w:rsid w:val="54077C82"/>
    <w:rsid w:val="6131199B"/>
    <w:rsid w:val="624657E3"/>
    <w:rsid w:val="63004060"/>
    <w:rsid w:val="6F2E47A7"/>
    <w:rsid w:val="6F3D6D93"/>
    <w:rsid w:val="6F64566F"/>
    <w:rsid w:val="71680C0D"/>
    <w:rsid w:val="7231685E"/>
    <w:rsid w:val="75B27385"/>
    <w:rsid w:val="779045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afterLines="0" w:afterAutospacing="0" w:line="480" w:lineRule="auto"/>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正文文本缩进 2 Char Char"/>
    <w:unhideWhenUsed/>
    <w:qFormat/>
    <w:uiPriority w:val="0"/>
    <w:pPr>
      <w:widowControl w:val="0"/>
      <w:autoSpaceDE w:val="0"/>
      <w:autoSpaceDN w:val="0"/>
      <w:adjustRightInd w:val="0"/>
      <w:snapToGrid w:val="0"/>
      <w:spacing w:before="100" w:beforeAutospacing="1" w:line="480" w:lineRule="auto"/>
      <w:ind w:left="420" w:leftChars="200"/>
      <w:jc w:val="both"/>
    </w:pPr>
    <w:rPr>
      <w:rFonts w:hint="eastAsia" w:ascii="宋体" w:hAnsi="宋体" w:eastAsia="仿宋_GB2312" w:cs="Times New Roman"/>
      <w:spacing w:val="-2"/>
      <w:kern w:val="2"/>
      <w:sz w:val="32"/>
      <w:szCs w:val="24"/>
      <w:lang w:val="en-US" w:eastAsia="zh-CN" w:bidi="ar-SA"/>
    </w:rPr>
  </w:style>
  <w:style w:type="table" w:customStyle="1" w:styleId="8">
    <w:name w:val="Table Normal"/>
    <w:semiHidden/>
    <w:unhideWhenUsed/>
    <w:qFormat/>
    <w:uiPriority w:val="0"/>
    <w:tblPr>
      <w:tblCellMar>
        <w:top w:w="0" w:type="dxa"/>
        <w:left w:w="0" w:type="dxa"/>
        <w:bottom w:w="0" w:type="dxa"/>
        <w:right w:w="0" w:type="dxa"/>
      </w:tblCellMar>
    </w:tblPr>
  </w:style>
  <w:style w:type="paragraph" w:customStyle="1" w:styleId="9">
    <w:name w:val="List Paragraph"/>
    <w:basedOn w:val="1"/>
    <w:qFormat/>
    <w:uiPriority w:val="0"/>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3769</Words>
  <Characters>3856</Characters>
  <TotalTime>18</TotalTime>
  <ScaleCrop>false</ScaleCrop>
  <LinksUpToDate>false</LinksUpToDate>
  <CharactersWithSpaces>4306</CharactersWithSpaces>
  <Application>WPS Office_11.1.0.11830_F1E327BC-269C-435d-A152-05C5408002CA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2022-06-16T16:21:00Z</dcterms:created>
  <dc:creator>Kingsoft-PDF</dc:creator>
  <cp:keywords>62aae80b1d1b0400150b82b3</cp:keywords>
  <cp:lastModifiedBy>Administrator</cp:lastModifiedBy>
  <cp:lastPrinted>2022-06-22T03:36:00Z</cp:lastPrinted>
  <dcterms:modified xsi:type="dcterms:W3CDTF">2022-06-24T08:13:49Z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2022-06-16T16:22:01Z</vt:filetime>
  </property>
  <property fmtid="{D5CDD505-2E9C-101B-9397-08002B2CF9AE}" pid="4" name="KSOProductBuildVer">
    <vt:lpwstr>2052-11.1.0.11830</vt:lpwstr>
  </property>
  <property fmtid="{D5CDD505-2E9C-101B-9397-08002B2CF9AE}" pid="5" name="ICV">
    <vt:lpwstr>B21027C28D2E43DFB5D9ED321E79D135</vt:lpwstr>
  </property>
</Properties>
</file>