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20" w:lineRule="exact"/>
        <w:jc w:val="center"/>
        <w:rPr>
          <w:rFonts w:ascii="黑体" w:hAnsi="黑体" w:eastAsia="黑体" w:cs="Times New Roman"/>
          <w:sz w:val="28"/>
          <w:szCs w:val="28"/>
        </w:rPr>
      </w:pPr>
    </w:p>
    <w:p>
      <w:pPr>
        <w:widowControl/>
        <w:jc w:val="center"/>
        <w:rPr>
          <w:rFonts w:ascii="方正小标宋简体" w:hAnsi="Times New Roman" w:eastAsia="方正小标宋简体" w:cs="Times New Roman"/>
          <w:sz w:val="36"/>
          <w:szCs w:val="36"/>
        </w:rPr>
      </w:pPr>
      <w:bookmarkStart w:id="0" w:name="OLE_LINK1"/>
      <w:r>
        <w:rPr>
          <w:rFonts w:hint="eastAsia" w:ascii="方正小标宋简体" w:hAnsi="Times New Roman" w:eastAsia="方正小标宋简体" w:cs="方正小标宋简体"/>
          <w:sz w:val="36"/>
          <w:szCs w:val="36"/>
          <w:lang w:val="en-US" w:eastAsia="zh-CN"/>
        </w:rPr>
        <w:t>2024年</w:t>
      </w:r>
      <w:r>
        <w:rPr>
          <w:rFonts w:hint="eastAsia" w:ascii="方正小标宋简体" w:hAnsi="Times New Roman" w:eastAsia="方正小标宋简体" w:cs="方正小标宋简体"/>
          <w:sz w:val="36"/>
          <w:szCs w:val="36"/>
        </w:rPr>
        <w:t>项目</w:t>
      </w:r>
      <w:r>
        <w:rPr>
          <w:rFonts w:hint="eastAsia" w:ascii="方正小标宋简体" w:hAnsi="Times New Roman" w:eastAsia="方正小标宋简体" w:cs="方正小标宋简体"/>
          <w:sz w:val="36"/>
          <w:szCs w:val="36"/>
          <w:lang w:eastAsia="zh-CN"/>
        </w:rPr>
        <w:t>支出绩效目标</w:t>
      </w:r>
      <w:r>
        <w:rPr>
          <w:rFonts w:hint="eastAsia" w:ascii="方正小标宋简体" w:hAnsi="Times New Roman" w:eastAsia="方正小标宋简体" w:cs="方正小标宋简体"/>
          <w:sz w:val="36"/>
          <w:szCs w:val="36"/>
        </w:rPr>
        <w:t>申报表</w:t>
      </w:r>
    </w:p>
    <w:tbl>
      <w:tblPr>
        <w:tblStyle w:val="2"/>
        <w:tblW w:w="8319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7"/>
        <w:gridCol w:w="407"/>
        <w:gridCol w:w="1093"/>
        <w:gridCol w:w="1136"/>
        <w:gridCol w:w="6"/>
        <w:gridCol w:w="795"/>
        <w:gridCol w:w="423"/>
        <w:gridCol w:w="647"/>
        <w:gridCol w:w="82"/>
        <w:gridCol w:w="1094"/>
        <w:gridCol w:w="140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466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申报单位：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 xml:space="preserve"> 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鄂州市临空经济区城市建设局</w:t>
            </w:r>
            <w:bookmarkStart w:id="1" w:name="_GoBack"/>
            <w:bookmarkEnd w:id="1"/>
          </w:p>
        </w:tc>
        <w:tc>
          <w:tcPr>
            <w:tcW w:w="10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 xml:space="preserve">   </w:t>
            </w:r>
          </w:p>
        </w:tc>
        <w:tc>
          <w:tcPr>
            <w:tcW w:w="2585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righ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金额单位：万元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092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公用经费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项目预算</w:t>
            </w:r>
          </w:p>
        </w:tc>
        <w:tc>
          <w:tcPr>
            <w:tcW w:w="264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15万元</w:t>
            </w:r>
          </w:p>
        </w:tc>
        <w:tc>
          <w:tcPr>
            <w:tcW w:w="12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类型</w:t>
            </w:r>
          </w:p>
        </w:tc>
        <w:tc>
          <w:tcPr>
            <w:tcW w:w="323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常年性项目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延续性项目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一次性项目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资金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性质</w:t>
            </w:r>
          </w:p>
        </w:tc>
        <w:tc>
          <w:tcPr>
            <w:tcW w:w="7092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经费拨款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非税收入 □    政府性基金 □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国有资本经营收入 □     社会保险基金  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立项依据</w:t>
            </w:r>
          </w:p>
        </w:tc>
        <w:tc>
          <w:tcPr>
            <w:tcW w:w="7092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用于城建局日常工作运转的各项经费。人员包括在职在编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9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人，借调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人，劳务派遣1人，临时人员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人。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19" w:type="dxa"/>
            <w:gridSpan w:val="11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项目绩效总目标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名称</w:t>
            </w:r>
          </w:p>
        </w:tc>
        <w:tc>
          <w:tcPr>
            <w:tcW w:w="5592" w:type="dxa"/>
            <w:gridSpan w:val="8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3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5592" w:type="dxa"/>
            <w:gridSpan w:val="8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按照工作情况拨付资金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3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5592" w:type="dxa"/>
            <w:gridSpan w:val="8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3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5592" w:type="dxa"/>
            <w:gridSpan w:val="8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按照工作情况拨付资金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3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5592" w:type="dxa"/>
            <w:gridSpan w:val="8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19" w:type="dxa"/>
            <w:gridSpan w:val="11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长期绩效目标表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目标名称</w:t>
            </w:r>
          </w:p>
        </w:tc>
        <w:tc>
          <w:tcPr>
            <w:tcW w:w="109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13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指标值确定依据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1093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数量指标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城建局工作人员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15名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质量指标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购买商品合格率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100%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时效指标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拨付时效性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100%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成本指标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成本控制率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default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100%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效益指标</w:t>
            </w: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经济效益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运行成本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≤15万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社会效益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生态效益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可持续影响指标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满意度</w:t>
            </w:r>
          </w:p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服务对象满意度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5"/>
            <w:vAlign w:val="bottom"/>
          </w:tcPr>
          <w:p>
            <w:pPr>
              <w:widowControl/>
              <w:jc w:val="center"/>
              <w:rPr>
                <w:rFonts w:ascii="仿宋_GB2312" w:hAnsi="Arial" w:eastAsia="仿宋_GB2312" w:cs="Times New Roman"/>
                <w:kern w:val="0"/>
              </w:rPr>
            </w:pPr>
            <w:r>
              <w:rPr>
                <w:rFonts w:hint="eastAsia" w:ascii="仿宋_GB2312" w:hAnsi="Arial" w:eastAsia="仿宋_GB2312" w:cs="仿宋_GB2312"/>
                <w:kern w:val="0"/>
                <w:lang w:eastAsia="zh-CN"/>
              </w:rPr>
              <w:t>职工满意度</w:t>
            </w:r>
            <w:r>
              <w:rPr>
                <w:rFonts w:hint="eastAsia" w:ascii="仿宋_GB2312" w:hAnsi="Arial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≥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98%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  <w:r>
              <w:rPr>
                <w:rFonts w:ascii="仿宋_GB2312" w:hAnsi="宋体" w:eastAsia="仿宋_GB2312" w:cs="仿宋_GB2312"/>
                <w:kern w:val="0"/>
              </w:rPr>
              <w:t>2</w:t>
            </w:r>
          </w:p>
        </w:tc>
        <w:tc>
          <w:tcPr>
            <w:tcW w:w="1093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136" w:type="dxa"/>
            <w:vAlign w:val="bottom"/>
          </w:tcPr>
          <w:p>
            <w:pPr>
              <w:widowControl/>
              <w:jc w:val="left"/>
              <w:rPr>
                <w:rFonts w:ascii="仿宋_GB2312" w:hAnsi="Arial" w:eastAsia="仿宋_GB2312" w:cs="Times New Roman"/>
                <w:kern w:val="0"/>
              </w:rPr>
            </w:pPr>
            <w:r>
              <w:rPr>
                <w:rFonts w:hint="eastAsia" w:ascii="仿宋_GB2312" w:hAnsi="Arial" w:eastAsia="仿宋_GB2312" w:cs="仿宋_GB2312"/>
                <w:kern w:val="0"/>
              </w:rPr>
              <w:t>　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3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136" w:type="dxa"/>
            <w:vAlign w:val="bottom"/>
          </w:tcPr>
          <w:p>
            <w:pPr>
              <w:widowControl/>
              <w:jc w:val="left"/>
              <w:rPr>
                <w:rFonts w:ascii="仿宋_GB2312" w:hAnsi="Arial" w:eastAsia="仿宋_GB2312" w:cs="Times New Roman"/>
                <w:kern w:val="0"/>
              </w:rPr>
            </w:pPr>
            <w:r>
              <w:rPr>
                <w:rFonts w:hint="eastAsia" w:ascii="仿宋_GB2312" w:hAnsi="Arial" w:eastAsia="仿宋_GB2312" w:cs="仿宋_GB2312"/>
                <w:kern w:val="0"/>
              </w:rPr>
              <w:t>　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19" w:type="dxa"/>
            <w:gridSpan w:val="11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年度绩效目标表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目标名称</w:t>
            </w:r>
          </w:p>
        </w:tc>
        <w:tc>
          <w:tcPr>
            <w:tcW w:w="109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13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指标值确定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1093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数量指标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城建局工作人员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15名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质量指标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购买商品合格率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100%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时效指标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拨付时效性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100%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成本指标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成本控制率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100%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效益指标</w:t>
            </w: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经济效益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运行成本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≤15万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社会效益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生态效益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可持续影响指标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满意度</w:t>
            </w:r>
          </w:p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服务对象满意度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5"/>
            <w:vAlign w:val="bottom"/>
          </w:tcPr>
          <w:p>
            <w:pPr>
              <w:widowControl/>
              <w:jc w:val="center"/>
              <w:rPr>
                <w:rFonts w:ascii="仿宋_GB2312" w:hAnsi="Arial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Arial" w:eastAsia="仿宋_GB2312" w:cs="仿宋_GB2312"/>
                <w:kern w:val="0"/>
                <w:lang w:eastAsia="zh-CN"/>
              </w:rPr>
              <w:t>职工满意度</w:t>
            </w:r>
            <w:r>
              <w:rPr>
                <w:rFonts w:hint="eastAsia" w:ascii="仿宋_GB2312" w:hAnsi="Arial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≥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98%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  <w:r>
              <w:rPr>
                <w:rFonts w:ascii="仿宋_GB2312" w:hAnsi="宋体" w:eastAsia="仿宋_GB2312" w:cs="仿宋_GB2312"/>
                <w:kern w:val="0"/>
              </w:rPr>
              <w:t>2</w:t>
            </w:r>
          </w:p>
        </w:tc>
        <w:tc>
          <w:tcPr>
            <w:tcW w:w="1093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136" w:type="dxa"/>
            <w:vAlign w:val="bottom"/>
          </w:tcPr>
          <w:p>
            <w:pPr>
              <w:widowControl/>
              <w:jc w:val="left"/>
              <w:rPr>
                <w:rFonts w:ascii="仿宋_GB2312" w:hAnsi="Arial" w:eastAsia="仿宋_GB2312" w:cs="Times New Roman"/>
                <w:kern w:val="0"/>
              </w:rPr>
            </w:pPr>
            <w:r>
              <w:rPr>
                <w:rFonts w:hint="eastAsia" w:ascii="仿宋_GB2312" w:hAnsi="Arial" w:eastAsia="仿宋_GB2312" w:cs="仿宋_GB2312"/>
                <w:kern w:val="0"/>
              </w:rPr>
              <w:t>　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bottom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3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136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634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主管部门审核意见</w:t>
            </w:r>
          </w:p>
        </w:tc>
        <w:tc>
          <w:tcPr>
            <w:tcW w:w="6685" w:type="dxa"/>
            <w:gridSpan w:val="9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审核意见：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1634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6685" w:type="dxa"/>
            <w:gridSpan w:val="9"/>
            <w:tcBorders>
              <w:top w:val="nil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                                                       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1634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6685" w:type="dxa"/>
            <w:gridSpan w:val="9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                               部门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公章：   年   月   日    </w:t>
            </w:r>
          </w:p>
        </w:tc>
      </w:tr>
    </w:tbl>
    <w:p/>
    <w:bookmarkEnd w:id="0"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QxNmY3Njg3NThiZDI3ZTUzNTk3M2FlMGFlM2ZkOGEifQ=="/>
  </w:docVars>
  <w:rsids>
    <w:rsidRoot w:val="62E502C3"/>
    <w:rsid w:val="070657E8"/>
    <w:rsid w:val="0D2504F2"/>
    <w:rsid w:val="183A3BDC"/>
    <w:rsid w:val="1AB03212"/>
    <w:rsid w:val="2203354F"/>
    <w:rsid w:val="41146EB1"/>
    <w:rsid w:val="416A1261"/>
    <w:rsid w:val="4CBE34DB"/>
    <w:rsid w:val="4FBD5FD6"/>
    <w:rsid w:val="53A04DD9"/>
    <w:rsid w:val="59690957"/>
    <w:rsid w:val="5D4F6231"/>
    <w:rsid w:val="62E50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等线" w:hAnsi="等线" w:eastAsia="等线" w:cs="等线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639</Words>
  <Characters>669</Characters>
  <Lines>0</Lines>
  <Paragraphs>0</Paragraphs>
  <TotalTime>0</TotalTime>
  <ScaleCrop>false</ScaleCrop>
  <LinksUpToDate>false</LinksUpToDate>
  <CharactersWithSpaces>1000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2023-11-06T10:12:00Z</dcterms:created>
  <dc:creator>叶贝</dc:creator>
  <cp:lastModifiedBy>Lenovo</cp:lastModifiedBy>
  <dcterms:modified xsi:type="dcterms:W3CDTF">2024-05-27T07:03:32Z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F0C7012BBAB748B496E199A79DD23B52_13</vt:lpwstr>
  </property>
</Properties>
</file>