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                 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              单位：万元</w:t>
      </w: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29"/>
        <w:gridCol w:w="794"/>
        <w:gridCol w:w="29"/>
        <w:gridCol w:w="1407"/>
        <w:gridCol w:w="91"/>
        <w:gridCol w:w="1096"/>
        <w:gridCol w:w="569"/>
        <w:gridCol w:w="361"/>
        <w:gridCol w:w="242"/>
        <w:gridCol w:w="147"/>
        <w:gridCol w:w="783"/>
        <w:gridCol w:w="29"/>
        <w:gridCol w:w="930"/>
        <w:gridCol w:w="24"/>
        <w:gridCol w:w="4"/>
        <w:gridCol w:w="500"/>
        <w:gridCol w:w="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区党政办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熊娜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1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02760670001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417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417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2216.18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1691.67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2141.96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2216.18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1691.67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2141.96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1607.18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72.52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788.67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1353.96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609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27.48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788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2216.18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1691.67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2141.96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 </w:t>
            </w:r>
          </w:p>
          <w:p>
            <w:pPr>
              <w:widowControl/>
              <w:snapToGrid w:val="0"/>
              <w:ind w:firstLine="105" w:firstLineChars="5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 xml:space="preserve">负责拟订内部管理规章制度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 xml:space="preserve">负责文电、会务、机要、档案、督办等机关日常工作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 xml:space="preserve">承担信息、安全、保密信访、政务公开等工作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ind w:firstLine="105" w:firstLineChars="5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 xml:space="preserve">负责重要活动的策划、筹备、组织和对外联络工作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 xml:space="preserve">负责重要文件的起草工作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 xml:space="preserve">负责人大、政协工作的衔接和协调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ind w:firstLine="105" w:firstLineChars="5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 xml:space="preserve">负责临空经济区统一战线工作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 xml:space="preserve">负责临空经济区宣传思想工作及对外宣传工作 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 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做好文电、会务、机要、档案等日常工作；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做好信息报送、保密和政务公开工作；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做好全区重点工作、党工委会议、主任办公会议明确事项推进落实情况督促检查、综合反馈；做好省、市领导及区领导批示件、交办件的登记、分办、转办和督查工作；做好人大、政协建议、提案的登记、分办、转办和督查工作。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做好重要活动的策划、筹备、组织，如“周周乐”、重大访谈活动、大型文艺晚会等；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做好大型综合文稿、重要文件、汇报材料的起草工作；根据区领导指示，围绕全区中心工作组织开展重大问题调查研究、决策咨询；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负责人大、政协工作的衔接和协调；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做好宣传、贯彻、落实党的统一战线方针政策，督促、检査全区统一战线政策执行情况；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牵头做好全区意识形态工作；承办区党工委理论学习中心组学习活动，组织、指导全区理论研究、理论学习、理论宣传工作；围绕全区中心工作，部署、指导、监督、管理和协调全区宣传思想、新闻出版工作；做好与中央、省、市各级媒体单位的联络；统筹组织、督导、检查全区精神文明建设工作，推动创文活动经常化、制度化与规范化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区党工委、管委会交办的其他任务。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截止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年）</w:t>
            </w:r>
          </w:p>
        </w:tc>
        <w:tc>
          <w:tcPr>
            <w:tcW w:w="7549" w:type="dxa"/>
            <w:gridSpan w:val="1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目标1：抓质效、严作风，全面做好政务服务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 xml:space="preserve">  目标2：抓统筹、求实效，全面做好督查督办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 xml:space="preserve">  目标3：抓重点、聚力量，全面做好宣传统战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 xml:space="preserve">  目标4：抓协调、强保障，全面做好日常管理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82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督办件办结率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95%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公文处理及运转差错率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主流媒体报道次数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&gt;100次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社会影响力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有提升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年度督办事项按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时反馈率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95%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明显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完全合规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99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549" w:type="dxa"/>
            <w:gridSpan w:val="1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361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131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528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51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9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959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“三公经费”变动率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相对科学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基本相符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督办件办结率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95%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95%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95%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核心业务产出2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公文处理及运转差错率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3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主流媒体报道次数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&gt;100次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&gt;100次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&gt;100次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社会影响力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有提升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有提升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有提升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年度督办事项按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时反馈率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95%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95%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95%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明显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明显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明显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完成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≥90%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完全合规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完全合规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完全合规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eastAsia="仿宋_GB2312" w:cs="仿宋_GB2312"/>
                <w:color w:val="auto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……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历史标准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  <w:t>绩效基本型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default" w:ascii="仿宋_GB2312" w:hAnsi="宋体" w:eastAsia="仿宋_GB2312" w:cs="Times New Roman"/>
                <w:color w:val="auto"/>
                <w:kern w:val="0"/>
                <w:highlight w:val="none"/>
                <w:lang w:val="en-US" w:eastAsia="zh-CN"/>
              </w:rPr>
              <w:t>95%以上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历史标准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Y3Njg3NThiZDI3ZTUzNTk3M2FlMGFlM2ZkOGEifQ=="/>
  </w:docVars>
  <w:rsids>
    <w:rsidRoot w:val="2C365954"/>
    <w:rsid w:val="04B14DFB"/>
    <w:rsid w:val="15B910B3"/>
    <w:rsid w:val="1CA22253"/>
    <w:rsid w:val="212C2F24"/>
    <w:rsid w:val="24F802E9"/>
    <w:rsid w:val="2C365954"/>
    <w:rsid w:val="30240E53"/>
    <w:rsid w:val="388B350E"/>
    <w:rsid w:val="74BF0D6B"/>
    <w:rsid w:val="7B786BEC"/>
    <w:rsid w:val="7B9A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3348</Words>
  <Characters>3702</Characters>
  <Lines>0</Lines>
  <Paragraphs>0</Paragraphs>
  <TotalTime>2</TotalTime>
  <ScaleCrop>false</ScaleCrop>
  <LinksUpToDate>false</LinksUpToDate>
  <CharactersWithSpaces>3805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Lenovo</cp:lastModifiedBy>
  <cp:lastPrinted>2024-01-24T08:44:00Z</cp:lastPrinted>
  <dcterms:modified xsi:type="dcterms:W3CDTF">2024-05-27T06:54:50Z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E6F189E805AC4C33A580E47B59DD8CB5_13</vt:lpwstr>
  </property>
</Properties>
</file>