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20" w:lineRule="exact"/>
        <w:jc w:val="center"/>
        <w:rPr>
          <w:rFonts w:ascii="黑体" w:hAnsi="黑体" w:eastAsia="黑体" w:cs="Times New Roman"/>
          <w:sz w:val="28"/>
          <w:szCs w:val="28"/>
        </w:rPr>
      </w:pPr>
    </w:p>
    <w:p>
      <w:pPr>
        <w:widowControl/>
        <w:jc w:val="center"/>
        <w:rPr>
          <w:rFonts w:ascii="方正小标宋简体" w:hAnsi="Times New Roman" w:eastAsia="方正小标宋简体" w:cs="Times New Roman"/>
          <w:sz w:val="36"/>
          <w:szCs w:val="36"/>
        </w:rPr>
      </w:pPr>
      <w:bookmarkStart w:id="0" w:name="OLE_LINK1"/>
      <w:r>
        <w:rPr>
          <w:rFonts w:hint="eastAsia" w:ascii="方正小标宋简体" w:hAnsi="Times New Roman" w:eastAsia="方正小标宋简体" w:cs="方正小标宋简体"/>
          <w:sz w:val="36"/>
          <w:szCs w:val="36"/>
          <w:lang w:val="en-US" w:eastAsia="zh-CN"/>
        </w:rPr>
        <w:t>2024年</w:t>
      </w:r>
      <w:r>
        <w:rPr>
          <w:rFonts w:hint="eastAsia" w:ascii="方正小标宋简体" w:hAnsi="Times New Roman" w:eastAsia="方正小标宋简体" w:cs="方正小标宋简体"/>
          <w:sz w:val="36"/>
          <w:szCs w:val="36"/>
        </w:rPr>
        <w:t>项目</w:t>
      </w:r>
      <w:r>
        <w:rPr>
          <w:rFonts w:hint="eastAsia" w:ascii="方正小标宋简体" w:hAnsi="Times New Roman" w:eastAsia="方正小标宋简体" w:cs="方正小标宋简体"/>
          <w:sz w:val="36"/>
          <w:szCs w:val="36"/>
          <w:lang w:eastAsia="zh-CN"/>
        </w:rPr>
        <w:t>支出绩效目标</w:t>
      </w:r>
      <w:r>
        <w:rPr>
          <w:rFonts w:hint="eastAsia" w:ascii="方正小标宋简体" w:hAnsi="Times New Roman" w:eastAsia="方正小标宋简体" w:cs="方正小标宋简体"/>
          <w:sz w:val="36"/>
          <w:szCs w:val="36"/>
        </w:rPr>
        <w:t>申报表</w:t>
      </w:r>
    </w:p>
    <w:tbl>
      <w:tblPr>
        <w:tblStyle w:val="2"/>
        <w:tblW w:w="8805" w:type="dxa"/>
        <w:tblInd w:w="-74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70"/>
        <w:gridCol w:w="538"/>
        <w:gridCol w:w="1093"/>
        <w:gridCol w:w="1142"/>
        <w:gridCol w:w="1218"/>
        <w:gridCol w:w="647"/>
        <w:gridCol w:w="82"/>
        <w:gridCol w:w="1094"/>
        <w:gridCol w:w="182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" w:hRule="atLeast"/>
        </w:trPr>
        <w:tc>
          <w:tcPr>
            <w:tcW w:w="580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hint="default" w:ascii="宋体" w:hAnsi="宋体" w:eastAsia="宋体" w:cs="宋体"/>
                <w:color w:val="auto"/>
                <w:kern w:val="0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申报单位：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中共鄂州市纪委市监察委员会派出临空经济区纪检监察工委</w:t>
            </w:r>
          </w:p>
        </w:tc>
        <w:tc>
          <w:tcPr>
            <w:tcW w:w="2997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righ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金额单位：万元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7" w:hRule="atLeast"/>
        </w:trPr>
        <w:tc>
          <w:tcPr>
            <w:tcW w:w="11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项目名称</w:t>
            </w:r>
          </w:p>
        </w:tc>
        <w:tc>
          <w:tcPr>
            <w:tcW w:w="7635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default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>执纪执法经费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11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项目预算</w:t>
            </w:r>
          </w:p>
        </w:tc>
        <w:tc>
          <w:tcPr>
            <w:tcW w:w="277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default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>30</w:t>
            </w:r>
          </w:p>
        </w:tc>
        <w:tc>
          <w:tcPr>
            <w:tcW w:w="1218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项目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类型</w:t>
            </w:r>
          </w:p>
        </w:tc>
        <w:tc>
          <w:tcPr>
            <w:tcW w:w="364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常年性项目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☑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延续性项目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□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   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一次性项目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11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资金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性质</w:t>
            </w:r>
          </w:p>
        </w:tc>
        <w:tc>
          <w:tcPr>
            <w:tcW w:w="7635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经费拨款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☑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   非税收入 □    政府性基金 □    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>国有资本经营收入 □     社会保险基金  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</w:trPr>
        <w:tc>
          <w:tcPr>
            <w:tcW w:w="11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立项依据</w:t>
            </w:r>
          </w:p>
        </w:tc>
        <w:tc>
          <w:tcPr>
            <w:tcW w:w="7635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default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《中华人民共和国监察法》；《中国共产党纪律检查机关监督执纪工作规则（试行）》（2019年1月1日），《监察机关监督执法工作规定》；省纪委《关于奖励举报有功人员的暂行办法》（鄂纪发〔2001〕12号）、《湖北省纪检监察机关信访举报工作目标管理绩效考评暂行办法（鄂纪办发〔2012〕17号）》；《鄂州市贯彻落实&lt;中共中央政治局贯彻落实中央八项规定实施细则&gt;精神实施办法》（鄂州办发〔2017〕32号）；中央纪委《关于纪检监察机关严格依纪依法办案的意见》（中纪发〔2005〕7号）。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  <w:jc w:val="center"/>
        </w:trPr>
        <w:tc>
          <w:tcPr>
            <w:tcW w:w="8805" w:type="dxa"/>
            <w:gridSpan w:val="9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/>
                <w:bCs/>
                <w:kern w:val="0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kern w:val="0"/>
              </w:rPr>
              <w:t>项目绩效总目标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801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名称</w:t>
            </w:r>
          </w:p>
        </w:tc>
        <w:tc>
          <w:tcPr>
            <w:tcW w:w="6004" w:type="dxa"/>
            <w:gridSpan w:val="6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目标说明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  <w:jc w:val="center"/>
        </w:trPr>
        <w:tc>
          <w:tcPr>
            <w:tcW w:w="2801" w:type="dxa"/>
            <w:gridSpan w:val="3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长期绩效目标</w:t>
            </w:r>
          </w:p>
        </w:tc>
        <w:tc>
          <w:tcPr>
            <w:tcW w:w="6004" w:type="dxa"/>
            <w:gridSpan w:val="6"/>
            <w:vAlign w:val="center"/>
          </w:tcPr>
          <w:p>
            <w:pPr>
              <w:widowControl/>
              <w:jc w:val="left"/>
              <w:rPr>
                <w:rFonts w:hint="default" w:ascii="仿宋_GB2312" w:hAnsi="宋体" w:eastAsia="仿宋_GB2312" w:cs="Times New Roman"/>
                <w:kern w:val="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>保障执纪执法办案人员办案期间的差旅费、交通费、办案设备耗损费、调查取证费、会议费、办案区租金等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9" w:hRule="atLeast"/>
          <w:jc w:val="center"/>
        </w:trPr>
        <w:tc>
          <w:tcPr>
            <w:tcW w:w="2801" w:type="dxa"/>
            <w:gridSpan w:val="3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年度绩效目标</w:t>
            </w:r>
          </w:p>
        </w:tc>
        <w:tc>
          <w:tcPr>
            <w:tcW w:w="6004" w:type="dxa"/>
            <w:gridSpan w:val="6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>保障执纪执法办案人员办案期间的差旅费、交通费、办案设备耗损费、调查取证费、会议费、办案区租金等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805" w:type="dxa"/>
            <w:gridSpan w:val="9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/>
                <w:bCs/>
                <w:kern w:val="0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kern w:val="0"/>
              </w:rPr>
              <w:t>长期绩效目标表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708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目标名称</w:t>
            </w:r>
          </w:p>
        </w:tc>
        <w:tc>
          <w:tcPr>
            <w:tcW w:w="1093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一级指标</w:t>
            </w:r>
          </w:p>
        </w:tc>
        <w:tc>
          <w:tcPr>
            <w:tcW w:w="1142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二级指标</w:t>
            </w:r>
          </w:p>
        </w:tc>
        <w:tc>
          <w:tcPr>
            <w:tcW w:w="1947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三级指标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指标值</w:t>
            </w:r>
          </w:p>
        </w:tc>
        <w:tc>
          <w:tcPr>
            <w:tcW w:w="1821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指标值确定依据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4" w:hRule="atLeast"/>
          <w:jc w:val="center"/>
        </w:trPr>
        <w:tc>
          <w:tcPr>
            <w:tcW w:w="1708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长期绩效目标</w:t>
            </w:r>
            <w:r>
              <w:rPr>
                <w:rFonts w:ascii="仿宋_GB2312" w:hAnsi="宋体" w:eastAsia="仿宋_GB2312" w:cs="仿宋_GB2312"/>
                <w:kern w:val="0"/>
              </w:rPr>
              <w:t>1</w:t>
            </w:r>
          </w:p>
        </w:tc>
        <w:tc>
          <w:tcPr>
            <w:tcW w:w="1093" w:type="dxa"/>
            <w:vMerge w:val="restar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产出指标</w:t>
            </w:r>
          </w:p>
        </w:tc>
        <w:tc>
          <w:tcPr>
            <w:tcW w:w="1142" w:type="dxa"/>
            <w:vMerge w:val="restar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1947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Times New Roman"/>
                <w:kern w:val="0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查处违纪违法案件数量</w:t>
            </w:r>
          </w:p>
        </w:tc>
        <w:tc>
          <w:tcPr>
            <w:tcW w:w="10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与上年同比稳中有进</w:t>
            </w:r>
          </w:p>
        </w:tc>
        <w:tc>
          <w:tcPr>
            <w:tcW w:w="1821" w:type="dxa"/>
            <w:vMerge w:val="restar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历史标准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4" w:hRule="atLeast"/>
          <w:jc w:val="center"/>
        </w:trPr>
        <w:tc>
          <w:tcPr>
            <w:tcW w:w="1708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jc w:val="center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42" w:type="dxa"/>
            <w:vMerge w:val="continue"/>
            <w:vAlign w:val="center"/>
          </w:tcPr>
          <w:p>
            <w:pPr>
              <w:jc w:val="center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47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人均核查信访件及问题线索</w:t>
            </w:r>
          </w:p>
        </w:tc>
        <w:tc>
          <w:tcPr>
            <w:tcW w:w="10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1821" w:type="dxa"/>
            <w:vMerge w:val="continue"/>
            <w:vAlign w:val="center"/>
          </w:tcPr>
          <w:p>
            <w:pPr>
              <w:jc w:val="center"/>
              <w:rPr>
                <w:rFonts w:ascii="仿宋_GB2312" w:hAnsi="宋体" w:eastAsia="仿宋_GB2312" w:cs="Times New Roman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708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jc w:val="center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42" w:type="dxa"/>
            <w:vMerge w:val="restar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1947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通过市纪委监委案件质量评查</w:t>
            </w:r>
          </w:p>
        </w:tc>
        <w:tc>
          <w:tcPr>
            <w:tcW w:w="10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不发生重大问题</w:t>
            </w:r>
          </w:p>
        </w:tc>
        <w:tc>
          <w:tcPr>
            <w:tcW w:w="1821" w:type="dxa"/>
            <w:vMerge w:val="continue"/>
            <w:vAlign w:val="center"/>
          </w:tcPr>
          <w:p>
            <w:pPr>
              <w:jc w:val="center"/>
              <w:rPr>
                <w:rFonts w:ascii="仿宋_GB2312" w:hAnsi="宋体" w:eastAsia="仿宋_GB2312" w:cs="Times New Roman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708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jc w:val="center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42" w:type="dxa"/>
            <w:vMerge w:val="continue"/>
            <w:vAlign w:val="center"/>
          </w:tcPr>
          <w:p>
            <w:pPr>
              <w:jc w:val="center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47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安全文明办案</w:t>
            </w:r>
          </w:p>
        </w:tc>
        <w:tc>
          <w:tcPr>
            <w:tcW w:w="10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不发生事故</w:t>
            </w:r>
          </w:p>
        </w:tc>
        <w:tc>
          <w:tcPr>
            <w:tcW w:w="1821" w:type="dxa"/>
            <w:vMerge w:val="continue"/>
            <w:vAlign w:val="center"/>
          </w:tcPr>
          <w:p>
            <w:pPr>
              <w:jc w:val="center"/>
              <w:rPr>
                <w:rFonts w:ascii="仿宋_GB2312" w:hAnsi="宋体" w:eastAsia="仿宋_GB2312" w:cs="Times New Roman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708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jc w:val="center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4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1947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办案期间的场所租赁费、差旅费、交通费、办案设备耗损费、调查取证费、会议费等</w:t>
            </w:r>
          </w:p>
        </w:tc>
        <w:tc>
          <w:tcPr>
            <w:tcW w:w="10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≤30万</w:t>
            </w:r>
          </w:p>
        </w:tc>
        <w:tc>
          <w:tcPr>
            <w:tcW w:w="1821" w:type="dxa"/>
            <w:vMerge w:val="continue"/>
            <w:vAlign w:val="center"/>
          </w:tcPr>
          <w:p>
            <w:pPr>
              <w:jc w:val="center"/>
              <w:rPr>
                <w:rFonts w:ascii="仿宋_GB2312" w:hAnsi="宋体" w:eastAsia="仿宋_GB2312" w:cs="Times New Roman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5" w:hRule="atLeast"/>
          <w:jc w:val="center"/>
        </w:trPr>
        <w:tc>
          <w:tcPr>
            <w:tcW w:w="1708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jc w:val="center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4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效益指标</w:t>
            </w:r>
          </w:p>
        </w:tc>
        <w:tc>
          <w:tcPr>
            <w:tcW w:w="1947" w:type="dxa"/>
            <w:gridSpan w:val="3"/>
            <w:tcBorders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以案“五说”</w:t>
            </w:r>
          </w:p>
        </w:tc>
        <w:tc>
          <w:tcPr>
            <w:tcW w:w="10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引导增强“不想腐”的自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觉</w:t>
            </w:r>
          </w:p>
        </w:tc>
        <w:tc>
          <w:tcPr>
            <w:tcW w:w="1821" w:type="dxa"/>
            <w:vMerge w:val="continue"/>
            <w:vAlign w:val="center"/>
          </w:tcPr>
          <w:p>
            <w:pPr>
              <w:jc w:val="center"/>
              <w:rPr>
                <w:rFonts w:ascii="仿宋_GB2312" w:hAnsi="宋体" w:eastAsia="仿宋_GB2312" w:cs="Times New Roman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708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效果指标</w:t>
            </w:r>
          </w:p>
        </w:tc>
        <w:tc>
          <w:tcPr>
            <w:tcW w:w="114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效益指标</w:t>
            </w:r>
          </w:p>
        </w:tc>
        <w:tc>
          <w:tcPr>
            <w:tcW w:w="1947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Times New Roman"/>
                <w:kern w:val="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建设清廉临空取得实效</w:t>
            </w:r>
          </w:p>
        </w:tc>
        <w:tc>
          <w:tcPr>
            <w:tcW w:w="10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100%</w:t>
            </w:r>
          </w:p>
        </w:tc>
        <w:tc>
          <w:tcPr>
            <w:tcW w:w="182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效果指标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1" w:hRule="atLeast"/>
          <w:jc w:val="center"/>
        </w:trPr>
        <w:tc>
          <w:tcPr>
            <w:tcW w:w="1708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满意度</w:t>
            </w:r>
          </w:p>
          <w:p>
            <w:pPr>
              <w:widowControl/>
              <w:ind w:firstLine="210" w:firstLineChars="100"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142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服务对象满意度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947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Arial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服务群众满意度</w:t>
            </w:r>
          </w:p>
        </w:tc>
        <w:tc>
          <w:tcPr>
            <w:tcW w:w="10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≧95%</w:t>
            </w:r>
          </w:p>
        </w:tc>
        <w:tc>
          <w:tcPr>
            <w:tcW w:w="182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预算支出标准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805" w:type="dxa"/>
            <w:gridSpan w:val="9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/>
                <w:bCs/>
                <w:kern w:val="0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kern w:val="0"/>
              </w:rPr>
              <w:t>年度绩效目标表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708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目标名称</w:t>
            </w:r>
          </w:p>
        </w:tc>
        <w:tc>
          <w:tcPr>
            <w:tcW w:w="1093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一级指标</w:t>
            </w:r>
          </w:p>
        </w:tc>
        <w:tc>
          <w:tcPr>
            <w:tcW w:w="1142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二级指标</w:t>
            </w:r>
          </w:p>
        </w:tc>
        <w:tc>
          <w:tcPr>
            <w:tcW w:w="1947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三级指标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指标值</w:t>
            </w:r>
          </w:p>
        </w:tc>
        <w:tc>
          <w:tcPr>
            <w:tcW w:w="1821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指标值确定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依据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4" w:hRule="atLeast"/>
          <w:jc w:val="center"/>
        </w:trPr>
        <w:tc>
          <w:tcPr>
            <w:tcW w:w="1708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年度绩效目标</w:t>
            </w:r>
            <w:r>
              <w:rPr>
                <w:rFonts w:ascii="仿宋_GB2312" w:hAnsi="宋体" w:eastAsia="仿宋_GB2312" w:cs="仿宋_GB2312"/>
                <w:kern w:val="0"/>
              </w:rPr>
              <w:t>1</w:t>
            </w:r>
          </w:p>
        </w:tc>
        <w:tc>
          <w:tcPr>
            <w:tcW w:w="1093" w:type="dxa"/>
            <w:vMerge w:val="restar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产出指标</w:t>
            </w:r>
          </w:p>
        </w:tc>
        <w:tc>
          <w:tcPr>
            <w:tcW w:w="1142" w:type="dxa"/>
            <w:vMerge w:val="restar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1947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学习活动次数</w:t>
            </w:r>
          </w:p>
        </w:tc>
        <w:tc>
          <w:tcPr>
            <w:tcW w:w="10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kern w:val="0"/>
                <w:lang w:val="en-US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&gt;12</w:t>
            </w:r>
          </w:p>
        </w:tc>
        <w:tc>
          <w:tcPr>
            <w:tcW w:w="1821" w:type="dxa"/>
            <w:vMerge w:val="restar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历史标准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6" w:hRule="atLeast"/>
          <w:jc w:val="center"/>
        </w:trPr>
        <w:tc>
          <w:tcPr>
            <w:tcW w:w="1708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jc w:val="center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42" w:type="dxa"/>
            <w:vMerge w:val="continue"/>
            <w:vAlign w:val="center"/>
          </w:tcPr>
          <w:p>
            <w:pPr>
              <w:jc w:val="center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47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培训活动次数</w:t>
            </w:r>
          </w:p>
        </w:tc>
        <w:tc>
          <w:tcPr>
            <w:tcW w:w="10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&gt;4</w:t>
            </w:r>
          </w:p>
        </w:tc>
        <w:tc>
          <w:tcPr>
            <w:tcW w:w="1821" w:type="dxa"/>
            <w:vMerge w:val="continue"/>
            <w:vAlign w:val="center"/>
          </w:tcPr>
          <w:p>
            <w:pPr>
              <w:jc w:val="center"/>
              <w:rPr>
                <w:rFonts w:ascii="仿宋_GB2312" w:hAnsi="宋体" w:eastAsia="仿宋_GB2312" w:cs="Times New Roman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708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jc w:val="center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42" w:type="dxa"/>
            <w:vMerge w:val="continue"/>
            <w:vAlign w:val="center"/>
          </w:tcPr>
          <w:p>
            <w:pPr>
              <w:jc w:val="center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47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购买书籍数量</w:t>
            </w:r>
          </w:p>
        </w:tc>
        <w:tc>
          <w:tcPr>
            <w:tcW w:w="10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</w:t>
            </w:r>
          </w:p>
        </w:tc>
        <w:tc>
          <w:tcPr>
            <w:tcW w:w="1821" w:type="dxa"/>
            <w:vMerge w:val="continue"/>
            <w:vAlign w:val="center"/>
          </w:tcPr>
          <w:p>
            <w:pPr>
              <w:jc w:val="center"/>
              <w:rPr>
                <w:rFonts w:ascii="仿宋_GB2312" w:hAnsi="宋体" w:eastAsia="仿宋_GB2312" w:cs="Times New Roman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708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jc w:val="center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42" w:type="dxa"/>
            <w:vMerge w:val="continue"/>
            <w:vAlign w:val="center"/>
          </w:tcPr>
          <w:p>
            <w:pPr>
              <w:jc w:val="center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47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承办市、区巡演活动、制作视频次数</w:t>
            </w:r>
          </w:p>
        </w:tc>
        <w:tc>
          <w:tcPr>
            <w:tcW w:w="10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821" w:type="dxa"/>
            <w:vMerge w:val="continue"/>
            <w:vAlign w:val="center"/>
          </w:tcPr>
          <w:p>
            <w:pPr>
              <w:jc w:val="center"/>
              <w:rPr>
                <w:rFonts w:ascii="仿宋_GB2312" w:hAnsi="宋体" w:eastAsia="仿宋_GB2312" w:cs="Times New Roman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708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jc w:val="center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4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1947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在中央、省、市、区级媒体宣传报道</w:t>
            </w:r>
          </w:p>
        </w:tc>
        <w:tc>
          <w:tcPr>
            <w:tcW w:w="10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&gt;30</w:t>
            </w:r>
          </w:p>
        </w:tc>
        <w:tc>
          <w:tcPr>
            <w:tcW w:w="1821" w:type="dxa"/>
            <w:vMerge w:val="continue"/>
            <w:vAlign w:val="center"/>
          </w:tcPr>
          <w:p>
            <w:pPr>
              <w:jc w:val="center"/>
              <w:rPr>
                <w:rFonts w:ascii="仿宋_GB2312" w:hAnsi="宋体" w:eastAsia="仿宋_GB2312" w:cs="Times New Roman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708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jc w:val="center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4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进度指标</w:t>
            </w:r>
          </w:p>
        </w:tc>
        <w:tc>
          <w:tcPr>
            <w:tcW w:w="1947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完成时效性</w:t>
            </w:r>
          </w:p>
        </w:tc>
        <w:tc>
          <w:tcPr>
            <w:tcW w:w="10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100%</w:t>
            </w:r>
          </w:p>
        </w:tc>
        <w:tc>
          <w:tcPr>
            <w:tcW w:w="1821" w:type="dxa"/>
            <w:vMerge w:val="continue"/>
            <w:vAlign w:val="center"/>
          </w:tcPr>
          <w:p>
            <w:pPr>
              <w:jc w:val="center"/>
              <w:rPr>
                <w:rFonts w:ascii="仿宋_GB2312" w:hAnsi="宋体" w:eastAsia="仿宋_GB2312" w:cs="Times New Roman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708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jc w:val="center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4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1947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Times New Roman"/>
                <w:kern w:val="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编印学习资料、购买书籍、光盘等学习用品；邀请专家授课；开展各类党风廉政宣教月活动费用</w:t>
            </w:r>
          </w:p>
        </w:tc>
        <w:tc>
          <w:tcPr>
            <w:tcW w:w="10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≤30万</w:t>
            </w:r>
          </w:p>
        </w:tc>
        <w:tc>
          <w:tcPr>
            <w:tcW w:w="1821" w:type="dxa"/>
            <w:vMerge w:val="continue"/>
            <w:vAlign w:val="center"/>
          </w:tcPr>
          <w:p>
            <w:pPr>
              <w:jc w:val="center"/>
              <w:rPr>
                <w:rFonts w:ascii="仿宋_GB2312" w:hAnsi="宋体" w:eastAsia="仿宋_GB2312" w:cs="Times New Roman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708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效果指标</w:t>
            </w:r>
          </w:p>
        </w:tc>
        <w:tc>
          <w:tcPr>
            <w:tcW w:w="114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效益指标</w:t>
            </w:r>
          </w:p>
        </w:tc>
        <w:tc>
          <w:tcPr>
            <w:tcW w:w="1947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建设清廉临空取得实效</w:t>
            </w:r>
          </w:p>
        </w:tc>
        <w:tc>
          <w:tcPr>
            <w:tcW w:w="10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100%</w:t>
            </w:r>
          </w:p>
        </w:tc>
        <w:tc>
          <w:tcPr>
            <w:tcW w:w="182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历史标准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708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满意度</w:t>
            </w:r>
          </w:p>
          <w:p>
            <w:pPr>
              <w:widowControl/>
              <w:ind w:firstLine="210" w:firstLineChars="100"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142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服务对象满意度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947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服务群众满意度</w:t>
            </w:r>
          </w:p>
        </w:tc>
        <w:tc>
          <w:tcPr>
            <w:tcW w:w="10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≧95%</w:t>
            </w:r>
          </w:p>
        </w:tc>
        <w:tc>
          <w:tcPr>
            <w:tcW w:w="182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历史标准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1708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主管部门审核意见</w:t>
            </w:r>
          </w:p>
        </w:tc>
        <w:tc>
          <w:tcPr>
            <w:tcW w:w="7097" w:type="dxa"/>
            <w:gridSpan w:val="7"/>
            <w:tcBorders>
              <w:top w:val="single" w:color="auto" w:sz="4" w:space="0"/>
              <w:left w:val="single" w:color="auto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 xml:space="preserve">审核意见：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</w:trPr>
        <w:tc>
          <w:tcPr>
            <w:tcW w:w="1708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7097" w:type="dxa"/>
            <w:gridSpan w:val="7"/>
            <w:tcBorders>
              <w:top w:val="nil"/>
              <w:left w:val="single" w:color="auto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 xml:space="preserve">                                                               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1708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7097" w:type="dxa"/>
            <w:gridSpan w:val="7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                                  部门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 xml:space="preserve">公章：   年   月   日    </w:t>
            </w:r>
          </w:p>
        </w:tc>
      </w:tr>
    </w:tbl>
    <w:p/>
    <w:bookmarkEnd w:id="0"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k1MjZkM2Q4ZDEyYTBjMTM0ZGVmYjNlYzkzNzhjYjUifQ=="/>
  </w:docVars>
  <w:rsids>
    <w:rsidRoot w:val="62E502C3"/>
    <w:rsid w:val="007007DA"/>
    <w:rsid w:val="03714D17"/>
    <w:rsid w:val="070657E8"/>
    <w:rsid w:val="0A5E78F5"/>
    <w:rsid w:val="0D2504F2"/>
    <w:rsid w:val="0D8A6098"/>
    <w:rsid w:val="0E883238"/>
    <w:rsid w:val="0F2866C3"/>
    <w:rsid w:val="0F707E26"/>
    <w:rsid w:val="108B20CD"/>
    <w:rsid w:val="120B3C17"/>
    <w:rsid w:val="1379724B"/>
    <w:rsid w:val="13C25165"/>
    <w:rsid w:val="152E36CE"/>
    <w:rsid w:val="153912A8"/>
    <w:rsid w:val="183A3BDC"/>
    <w:rsid w:val="18FD2073"/>
    <w:rsid w:val="198C4998"/>
    <w:rsid w:val="1A6E5932"/>
    <w:rsid w:val="1AB03212"/>
    <w:rsid w:val="1B9133C8"/>
    <w:rsid w:val="1E43495F"/>
    <w:rsid w:val="1FE30BCD"/>
    <w:rsid w:val="209207D9"/>
    <w:rsid w:val="209D6372"/>
    <w:rsid w:val="2201708C"/>
    <w:rsid w:val="2203354F"/>
    <w:rsid w:val="220A393B"/>
    <w:rsid w:val="2297178A"/>
    <w:rsid w:val="26BB5D04"/>
    <w:rsid w:val="2AD6555A"/>
    <w:rsid w:val="30470360"/>
    <w:rsid w:val="343D2225"/>
    <w:rsid w:val="349A0A2F"/>
    <w:rsid w:val="37426AC3"/>
    <w:rsid w:val="37C76A44"/>
    <w:rsid w:val="3B675D5A"/>
    <w:rsid w:val="3CD35ED9"/>
    <w:rsid w:val="3FAA33D5"/>
    <w:rsid w:val="400022D9"/>
    <w:rsid w:val="41146EB1"/>
    <w:rsid w:val="42044822"/>
    <w:rsid w:val="425C4AE5"/>
    <w:rsid w:val="43771AAC"/>
    <w:rsid w:val="49FB586D"/>
    <w:rsid w:val="4A28446A"/>
    <w:rsid w:val="4A332362"/>
    <w:rsid w:val="4A8823D7"/>
    <w:rsid w:val="4B1672A7"/>
    <w:rsid w:val="4C207F8B"/>
    <w:rsid w:val="4EE41B57"/>
    <w:rsid w:val="4F696560"/>
    <w:rsid w:val="4FBD5FD6"/>
    <w:rsid w:val="503E7A63"/>
    <w:rsid w:val="519A26E2"/>
    <w:rsid w:val="51B353FD"/>
    <w:rsid w:val="51CC07C9"/>
    <w:rsid w:val="5205788E"/>
    <w:rsid w:val="584C26A3"/>
    <w:rsid w:val="594D25DB"/>
    <w:rsid w:val="59677AF3"/>
    <w:rsid w:val="59690957"/>
    <w:rsid w:val="5FC64F33"/>
    <w:rsid w:val="60C2740B"/>
    <w:rsid w:val="61912706"/>
    <w:rsid w:val="62B66F33"/>
    <w:rsid w:val="62E502C3"/>
    <w:rsid w:val="630E143D"/>
    <w:rsid w:val="636E7A2E"/>
    <w:rsid w:val="63F73C8F"/>
    <w:rsid w:val="64457C76"/>
    <w:rsid w:val="64520AA6"/>
    <w:rsid w:val="65F01A88"/>
    <w:rsid w:val="68B96DFC"/>
    <w:rsid w:val="6BCE4EB6"/>
    <w:rsid w:val="6E41414B"/>
    <w:rsid w:val="6E4271BE"/>
    <w:rsid w:val="70E60E46"/>
    <w:rsid w:val="77EF0747"/>
    <w:rsid w:val="7C6508C5"/>
    <w:rsid w:val="7D285A3A"/>
    <w:rsid w:val="7D4B47F7"/>
    <w:rsid w:val="7F2E6F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等线" w:hAnsi="等线" w:eastAsia="等线" w:cs="等线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2023-11-06T10:12:00Z</dcterms:created>
  <dc:creator>叶贝</dc:creator>
  <cp:lastModifiedBy>艾聪</cp:lastModifiedBy>
  <dcterms:modified xsi:type="dcterms:W3CDTF">2024-04-28T02:59:15Z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BADCBB3F9100463991B2A492FD9BB9A1_13</vt:lpwstr>
  </property>
</Properties>
</file>