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4"/>
        <w:gridCol w:w="344"/>
        <w:gridCol w:w="539"/>
        <w:gridCol w:w="384"/>
        <w:gridCol w:w="302"/>
        <w:gridCol w:w="266"/>
        <w:gridCol w:w="271"/>
        <w:gridCol w:w="253"/>
        <w:gridCol w:w="608"/>
        <w:gridCol w:w="209"/>
        <w:gridCol w:w="907"/>
        <w:gridCol w:w="1508"/>
        <w:gridCol w:w="1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临空区经发局 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企业（含四下）统计人员专项补贴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29.6</w:t>
            </w:r>
          </w:p>
        </w:tc>
        <w:tc>
          <w:tcPr>
            <w:tcW w:w="10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统计人员提高工作积极性，加强工作效率，保证上报数据质量。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8319" w:type="dxa"/>
            <w:gridSpan w:val="1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272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1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437" w:hRule="atLeast"/>
          <w:jc w:val="center"/>
        </w:trPr>
        <w:tc>
          <w:tcPr>
            <w:tcW w:w="272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591" w:type="dxa"/>
            <w:gridSpan w:val="11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统计人员提高工作积极性，加强工作效率，保证上报数据质量。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404" w:hRule="atLeast"/>
          <w:jc w:val="center"/>
        </w:trPr>
        <w:tc>
          <w:tcPr>
            <w:tcW w:w="272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591" w:type="dxa"/>
            <w:gridSpan w:val="11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8319" w:type="dxa"/>
            <w:gridSpan w:val="1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企业统计人员上报数据补贴　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　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企业覆盖率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5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≤29.6万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00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企业统计人员满意度　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8319" w:type="dxa"/>
            <w:gridSpan w:val="1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109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企业统计人员上报数据补贴　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　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471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企业覆盖率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476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≤29.6万</w:t>
            </w:r>
            <w:bookmarkStart w:id="1" w:name="_GoBack"/>
            <w:bookmarkEnd w:id="1"/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48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00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企业统计人员满意度　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2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83A3BDC"/>
    <w:rsid w:val="1AB03212"/>
    <w:rsid w:val="1C800AD2"/>
    <w:rsid w:val="1F3C04CC"/>
    <w:rsid w:val="2203354F"/>
    <w:rsid w:val="2E2831C7"/>
    <w:rsid w:val="41146EB1"/>
    <w:rsid w:val="4CC95E8A"/>
    <w:rsid w:val="4FBD5FD6"/>
    <w:rsid w:val="59690957"/>
    <w:rsid w:val="599154FE"/>
    <w:rsid w:val="62E502C3"/>
    <w:rsid w:val="6A9E6E7B"/>
    <w:rsid w:val="728D3D7E"/>
    <w:rsid w:val="75700BFF"/>
    <w:rsid w:val="7C0C1A98"/>
    <w:rsid w:val="7F5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2024-05-06T04:28:35Z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DCD19E41E76C424E9ECCE87ED88C1205_13</vt:lpwstr>
  </property>
</Properties>
</file>