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Times New Roman" w:eastAsia="方正小标宋简体" w:cs="Times New Roman"/>
          <w:color w:val="auto"/>
          <w:sz w:val="40"/>
          <w:szCs w:val="40"/>
          <w:highlight w:val="none"/>
        </w:rPr>
      </w:pPr>
      <w:r>
        <w:rPr>
          <w:rFonts w:hint="eastAsia" w:ascii="方正小标宋简体" w:hAnsi="Times New Roman" w:eastAsia="方正小标宋简体" w:cs="Times New Roman"/>
          <w:color w:val="auto"/>
          <w:sz w:val="40"/>
          <w:szCs w:val="40"/>
          <w:highlight w:val="none"/>
        </w:rPr>
        <w:t>部门整体绩效目标申报表</w:t>
      </w:r>
    </w:p>
    <w:p>
      <w:pPr>
        <w:widowControl/>
        <w:spacing w:before="156" w:beforeLines="50"/>
        <w:rPr>
          <w:rFonts w:ascii="楷体_GB2312" w:hAnsi="Times New Roman" w:eastAsia="楷体_GB2312" w:cs="Times New Roman"/>
          <w:color w:val="auto"/>
          <w:sz w:val="28"/>
          <w:szCs w:val="28"/>
          <w:highlight w:val="none"/>
        </w:rPr>
      </w:pPr>
      <w:r>
        <w:rPr>
          <w:rFonts w:hint="eastAsia" w:ascii="楷体_GB2312" w:hAnsi="Times New Roman" w:eastAsia="楷体_GB2312"/>
          <w:color w:val="auto"/>
          <w:sz w:val="28"/>
          <w:szCs w:val="28"/>
          <w:highlight w:val="none"/>
        </w:rPr>
        <w:t>填报日期：       年     月     日                单位：万元</w:t>
      </w:r>
    </w:p>
    <w:tbl>
      <w:tblPr>
        <w:tblStyle w:val="3"/>
        <w:tblW w:w="93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823"/>
        <w:gridCol w:w="29"/>
        <w:gridCol w:w="1106"/>
        <w:gridCol w:w="392"/>
        <w:gridCol w:w="1665"/>
        <w:gridCol w:w="603"/>
        <w:gridCol w:w="34"/>
        <w:gridCol w:w="14"/>
        <w:gridCol w:w="882"/>
        <w:gridCol w:w="29"/>
        <w:gridCol w:w="930"/>
        <w:gridCol w:w="24"/>
        <w:gridCol w:w="504"/>
        <w:gridCol w:w="514"/>
        <w:gridCol w:w="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54" w:hRule="atLeast"/>
          <w:jc w:val="center"/>
        </w:trPr>
        <w:tc>
          <w:tcPr>
            <w:tcW w:w="139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highlight w:val="none"/>
              </w:rPr>
            </w:pPr>
            <w:r>
              <w:rPr>
                <w:rFonts w:hint="eastAsia" w:ascii="仿宋_GB2312" w:hAnsi="宋体" w:eastAsia="仿宋_GB2312"/>
                <w:color w:val="auto"/>
                <w:kern w:val="0"/>
                <w:highlight w:val="none"/>
              </w:rPr>
              <w:t>部门（单位）</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名称</w:t>
            </w:r>
          </w:p>
        </w:tc>
        <w:tc>
          <w:tcPr>
            <w:tcW w:w="7549" w:type="dxa"/>
            <w:gridSpan w:val="1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eastAsia="zh-CN"/>
              </w:rPr>
              <w:t>沙窝乡</w:t>
            </w:r>
            <w:r>
              <w:rPr>
                <w:rFonts w:hint="eastAsia" w:ascii="仿宋_GB2312" w:hAnsi="宋体" w:eastAsia="仿宋_GB2312"/>
                <w:color w:val="auto"/>
                <w:kern w:val="0"/>
                <w:highlight w:val="none"/>
                <w:lang w:val="en-US" w:eastAsia="zh-CN"/>
              </w:rPr>
              <w:t>卫生院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54" w:hRule="atLeast"/>
          <w:jc w:val="center"/>
        </w:trPr>
        <w:tc>
          <w:tcPr>
            <w:tcW w:w="139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填报人</w:t>
            </w:r>
          </w:p>
        </w:tc>
        <w:tc>
          <w:tcPr>
            <w:tcW w:w="195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邵敏</w:t>
            </w:r>
            <w:r>
              <w:rPr>
                <w:rFonts w:hint="eastAsia" w:ascii="仿宋_GB2312" w:hAnsi="宋体" w:eastAsia="仿宋_GB2312"/>
                <w:color w:val="auto"/>
                <w:kern w:val="0"/>
                <w:highlight w:val="none"/>
              </w:rPr>
              <w:t>　</w:t>
            </w:r>
          </w:p>
        </w:tc>
        <w:tc>
          <w:tcPr>
            <w:tcW w:w="392"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联系电话</w:t>
            </w:r>
          </w:p>
        </w:tc>
        <w:tc>
          <w:tcPr>
            <w:tcW w:w="5199" w:type="dxa"/>
            <w:gridSpan w:val="10"/>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15827232440</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54" w:hRule="atLeast"/>
          <w:jc w:val="center"/>
        </w:trPr>
        <w:tc>
          <w:tcPr>
            <w:tcW w:w="1399" w:type="dxa"/>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部门总体</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资金情况</w:t>
            </w:r>
          </w:p>
        </w:tc>
        <w:tc>
          <w:tcPr>
            <w:tcW w:w="2350" w:type="dxa"/>
            <w:gridSpan w:val="4"/>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总体资金情况</w:t>
            </w:r>
          </w:p>
        </w:tc>
        <w:tc>
          <w:tcPr>
            <w:tcW w:w="2268"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当年金额</w:t>
            </w:r>
          </w:p>
        </w:tc>
        <w:tc>
          <w:tcPr>
            <w:tcW w:w="959" w:type="dxa"/>
            <w:gridSpan w:val="4"/>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占比</w:t>
            </w:r>
          </w:p>
        </w:tc>
        <w:tc>
          <w:tcPr>
            <w:tcW w:w="1972"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近两年收支金额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54" w:hRule="atLeast"/>
          <w:jc w:val="center"/>
        </w:trPr>
        <w:tc>
          <w:tcPr>
            <w:tcW w:w="139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350" w:type="dxa"/>
            <w:gridSpan w:val="4"/>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268"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9" w:type="dxa"/>
            <w:gridSpan w:val="4"/>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2022</w:t>
            </w:r>
            <w:r>
              <w:rPr>
                <w:rFonts w:hint="eastAsia" w:ascii="仿宋_GB2312" w:hAnsi="宋体" w:eastAsia="仿宋_GB2312"/>
                <w:color w:val="auto"/>
                <w:kern w:val="0"/>
                <w:highlight w:val="none"/>
              </w:rPr>
              <w:t>年</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2023</w:t>
            </w:r>
            <w:r>
              <w:rPr>
                <w:rFonts w:hint="eastAsia" w:ascii="仿宋_GB2312" w:hAnsi="宋体" w:eastAsia="仿宋_GB2312"/>
                <w:color w:val="auto"/>
                <w:kern w:val="0"/>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54" w:hRule="atLeast"/>
          <w:jc w:val="center"/>
        </w:trPr>
        <w:tc>
          <w:tcPr>
            <w:tcW w:w="139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52"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收入</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149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财政拨款</w:t>
            </w:r>
          </w:p>
        </w:tc>
        <w:tc>
          <w:tcPr>
            <w:tcW w:w="226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53.40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 xml:space="preserve">273.71 </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 xml:space="preserve">200 </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54" w:hRule="atLeast"/>
          <w:jc w:val="center"/>
        </w:trPr>
        <w:tc>
          <w:tcPr>
            <w:tcW w:w="139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52"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49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财政专户管理资金</w:t>
            </w:r>
          </w:p>
        </w:tc>
        <w:tc>
          <w:tcPr>
            <w:tcW w:w="226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54" w:hRule="atLeast"/>
          <w:jc w:val="center"/>
        </w:trPr>
        <w:tc>
          <w:tcPr>
            <w:tcW w:w="139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52"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49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单位资金</w:t>
            </w:r>
          </w:p>
        </w:tc>
        <w:tc>
          <w:tcPr>
            <w:tcW w:w="226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54" w:hRule="atLeast"/>
          <w:jc w:val="center"/>
        </w:trPr>
        <w:tc>
          <w:tcPr>
            <w:tcW w:w="139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52"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49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226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xml:space="preserve">53.40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 xml:space="preserve">273.71 </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 xml:space="preserve">200 </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604" w:hRule="atLeast"/>
          <w:jc w:val="center"/>
        </w:trPr>
        <w:tc>
          <w:tcPr>
            <w:tcW w:w="139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52"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支出</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149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人员类项目支出</w:t>
            </w:r>
          </w:p>
        </w:tc>
        <w:tc>
          <w:tcPr>
            <w:tcW w:w="226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r>
              <w:rPr>
                <w:rFonts w:hint="eastAsia" w:ascii="仿宋_GB2312" w:hAnsi="宋体" w:eastAsia="仿宋_GB2312"/>
                <w:color w:val="auto"/>
                <w:kern w:val="0"/>
                <w:highlight w:val="none"/>
              </w:rPr>
              <w:t>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54" w:hRule="atLeast"/>
          <w:jc w:val="center"/>
        </w:trPr>
        <w:tc>
          <w:tcPr>
            <w:tcW w:w="139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52"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49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运转类项目支出</w:t>
            </w:r>
          </w:p>
        </w:tc>
        <w:tc>
          <w:tcPr>
            <w:tcW w:w="226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xml:space="preserve">53.40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 xml:space="preserve">273.71 </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 xml:space="preserve">200 </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54" w:hRule="atLeast"/>
          <w:jc w:val="center"/>
        </w:trPr>
        <w:tc>
          <w:tcPr>
            <w:tcW w:w="139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52"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49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特定目标类项目支出</w:t>
            </w:r>
          </w:p>
        </w:tc>
        <w:tc>
          <w:tcPr>
            <w:tcW w:w="226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54" w:hRule="atLeast"/>
          <w:jc w:val="center"/>
        </w:trPr>
        <w:tc>
          <w:tcPr>
            <w:tcW w:w="139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52"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49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226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xml:space="preserve">53.40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 xml:space="preserve">273.71 </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 xml:space="preserve">200 </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54" w:hRule="atLeast"/>
          <w:jc w:val="center"/>
        </w:trPr>
        <w:tc>
          <w:tcPr>
            <w:tcW w:w="139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部门职能概述</w:t>
            </w:r>
          </w:p>
        </w:tc>
        <w:tc>
          <w:tcPr>
            <w:tcW w:w="7549" w:type="dxa"/>
            <w:gridSpan w:val="1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ind w:firstLine="210" w:firstLineChars="100"/>
              <w:rPr>
                <w:rFonts w:ascii="仿宋_GB2312" w:hAnsi="宋体" w:eastAsia="仿宋_GB2312"/>
                <w:color w:val="auto"/>
                <w:kern w:val="0"/>
                <w:highlight w:val="none"/>
              </w:rPr>
            </w:pPr>
            <w:r>
              <w:rPr>
                <w:rFonts w:hint="eastAsia" w:ascii="仿宋_GB2312" w:hAnsi="宋体" w:eastAsia="仿宋_GB2312"/>
                <w:color w:val="auto"/>
                <w:kern w:val="0"/>
                <w:highlight w:val="none"/>
              </w:rPr>
              <w:t>1.</w:t>
            </w:r>
            <w:r>
              <w:rPr>
                <w:rFonts w:hint="eastAsia" w:ascii="仿宋_GB2312" w:hAnsi="宋体" w:eastAsia="仿宋_GB2312"/>
                <w:color w:val="auto"/>
                <w:kern w:val="0"/>
                <w:highlight w:val="none"/>
                <w:u w:val="single"/>
              </w:rPr>
              <w:t>负责本乡镇的卫生工作法律、法规、政策的贯彻，卫生事业发展规划和工作计划的制订，社会公共卫生工作的组织和实施</w:t>
            </w:r>
            <w:r>
              <w:rPr>
                <w:rFonts w:hint="eastAsia" w:ascii="仿宋_GB2312" w:hAnsi="宋体" w:eastAsia="仿宋_GB2312"/>
                <w:color w:val="auto"/>
                <w:kern w:val="0"/>
                <w:highlight w:val="none"/>
              </w:rPr>
              <w:t>；</w:t>
            </w:r>
          </w:p>
          <w:p>
            <w:pPr>
              <w:widowControl/>
              <w:snapToGrid w:val="0"/>
              <w:ind w:firstLine="0" w:firstLineChars="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2.</w:t>
            </w:r>
            <w:r>
              <w:rPr>
                <w:rFonts w:hint="eastAsia" w:ascii="仿宋_GB2312" w:hAnsi="宋体" w:eastAsia="仿宋_GB2312"/>
                <w:color w:val="auto"/>
                <w:kern w:val="0"/>
                <w:highlight w:val="none"/>
                <w:u w:val="single"/>
              </w:rPr>
              <w:t>负责本乡镇的基本医疗服务</w:t>
            </w:r>
            <w:r>
              <w:rPr>
                <w:rFonts w:hint="eastAsia" w:ascii="仿宋_GB2312" w:hAnsi="宋体" w:eastAsia="仿宋_GB2312"/>
                <w:color w:val="auto"/>
                <w:kern w:val="0"/>
                <w:highlight w:val="none"/>
                <w:u w:val="single"/>
                <w:lang w:eastAsia="zh-CN"/>
              </w:rPr>
              <w:t>；负责本乡镇突发公共卫生事件的报告，并依据上级部门要求组织实施处置</w:t>
            </w:r>
            <w:r>
              <w:rPr>
                <w:rFonts w:hint="eastAsia" w:ascii="仿宋_GB2312" w:hAnsi="宋体" w:eastAsia="仿宋_GB2312"/>
                <w:color w:val="auto"/>
                <w:kern w:val="0"/>
                <w:highlight w:val="none"/>
              </w:rPr>
              <w:t>；</w:t>
            </w:r>
          </w:p>
          <w:p>
            <w:pPr>
              <w:widowControl/>
              <w:snapToGrid w:val="0"/>
              <w:ind w:firstLine="0" w:firstLineChars="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3.</w:t>
            </w:r>
            <w:r>
              <w:rPr>
                <w:rFonts w:hint="eastAsia" w:ascii="仿宋_GB2312" w:hAnsi="宋体" w:eastAsia="仿宋_GB2312"/>
                <w:color w:val="auto"/>
                <w:kern w:val="0"/>
                <w:highlight w:val="none"/>
                <w:u w:val="single"/>
              </w:rPr>
              <w:t>负责本乡镇辖区内的卫生信息统计、分析、上报</w:t>
            </w:r>
            <w:r>
              <w:rPr>
                <w:rFonts w:hint="eastAsia" w:ascii="仿宋_GB2312" w:hAnsi="宋体" w:eastAsia="仿宋_GB2312"/>
                <w:color w:val="auto"/>
                <w:kern w:val="0"/>
                <w:highlight w:val="none"/>
              </w:rPr>
              <w:t>；</w:t>
            </w:r>
          </w:p>
          <w:p>
            <w:pPr>
              <w:widowControl/>
              <w:snapToGrid w:val="0"/>
              <w:ind w:firstLine="0" w:firstLineChars="0"/>
              <w:rPr>
                <w:rFonts w:hint="default"/>
                <w:lang w:val="en-US" w:eastAsia="zh-CN"/>
              </w:rPr>
            </w:pPr>
            <w:r>
              <w:rPr>
                <w:rFonts w:hint="eastAsia" w:ascii="仿宋_GB2312" w:hAnsi="宋体" w:eastAsia="仿宋_GB2312"/>
                <w:color w:val="auto"/>
                <w:kern w:val="0"/>
                <w:highlight w:val="none"/>
              </w:rPr>
              <w:t xml:space="preserve"> </w:t>
            </w:r>
            <w:r>
              <w:rPr>
                <w:rFonts w:hint="eastAsia" w:ascii="仿宋_GB2312" w:hAnsi="宋体" w:eastAsia="仿宋_GB2312"/>
                <w:color w:val="auto"/>
                <w:kern w:val="0"/>
                <w:highlight w:val="none"/>
                <w:lang w:val="en-US" w:eastAsia="zh-CN"/>
              </w:rPr>
              <w:t>4.</w:t>
            </w:r>
            <w:r>
              <w:rPr>
                <w:rFonts w:hint="eastAsia" w:ascii="仿宋_GB2312" w:hAnsi="宋体" w:eastAsia="仿宋_GB2312"/>
                <w:color w:val="auto"/>
                <w:kern w:val="0"/>
                <w:highlight w:val="none"/>
                <w:u w:val="single"/>
                <w:lang w:val="en-US" w:eastAsia="zh-CN"/>
              </w:rPr>
              <w:t>负责对本乡镇辖区内村级卫生组织和乡村医生的业务指导和培训负责承办政府卫生行政部门委托的相关业务或事项;负责上级卫生行政部门下达的其他工作</w:t>
            </w:r>
            <w:r>
              <w:rPr>
                <w:rFonts w:hint="eastAsia" w:ascii="仿宋_GB2312" w:hAnsi="宋体" w:eastAsia="仿宋_GB2312"/>
                <w:color w:val="auto"/>
                <w:kern w:val="0"/>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54" w:hRule="atLeast"/>
          <w:jc w:val="center"/>
        </w:trPr>
        <w:tc>
          <w:tcPr>
            <w:tcW w:w="139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年度工作任务</w:t>
            </w:r>
          </w:p>
        </w:tc>
        <w:tc>
          <w:tcPr>
            <w:tcW w:w="7549" w:type="dxa"/>
            <w:gridSpan w:val="1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1.</w:t>
            </w:r>
            <w:r>
              <w:rPr>
                <w:rFonts w:hint="eastAsia" w:ascii="仿宋_GB2312" w:hAnsi="宋体" w:eastAsia="仿宋_GB2312"/>
                <w:color w:val="auto"/>
                <w:kern w:val="0"/>
                <w:highlight w:val="none"/>
                <w:u w:val="single"/>
              </w:rPr>
              <w:t>加强医疗质量管理，保障医疗安全</w:t>
            </w:r>
            <w:r>
              <w:rPr>
                <w:rFonts w:hint="eastAsia" w:ascii="仿宋_GB2312" w:hAnsi="宋体" w:eastAsia="仿宋_GB2312"/>
                <w:color w:val="auto"/>
                <w:kern w:val="0"/>
                <w:highlight w:val="none"/>
                <w:u w:val="single"/>
                <w:lang w:eastAsia="zh-CN"/>
              </w:rPr>
              <w:t>；</w:t>
            </w:r>
            <w:r>
              <w:rPr>
                <w:rFonts w:hint="eastAsia" w:ascii="仿宋_GB2312" w:hAnsi="宋体" w:eastAsia="仿宋_GB2312"/>
                <w:color w:val="auto"/>
                <w:kern w:val="0"/>
                <w:highlight w:val="none"/>
                <w:u w:val="single"/>
              </w:rPr>
              <w:t>着力做好重大疾病预防控制工作</w:t>
            </w:r>
            <w:r>
              <w:rPr>
                <w:rFonts w:hint="eastAsia" w:ascii="仿宋_GB2312" w:hAnsi="宋体" w:eastAsia="仿宋_GB2312"/>
                <w:color w:val="auto"/>
                <w:kern w:val="0"/>
                <w:highlight w:val="none"/>
              </w:rPr>
              <w:t>；</w:t>
            </w:r>
          </w:p>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2.</w:t>
            </w:r>
            <w:r>
              <w:rPr>
                <w:rFonts w:hint="eastAsia" w:ascii="仿宋_GB2312" w:hAnsi="宋体" w:eastAsia="仿宋_GB2312"/>
                <w:color w:val="auto"/>
                <w:kern w:val="0"/>
                <w:highlight w:val="none"/>
                <w:u w:val="single"/>
              </w:rPr>
              <w:t>重点抓好免疫规划工作</w:t>
            </w:r>
            <w:r>
              <w:rPr>
                <w:rFonts w:hint="eastAsia" w:ascii="仿宋_GB2312" w:hAnsi="宋体" w:eastAsia="仿宋_GB2312"/>
                <w:color w:val="auto"/>
                <w:kern w:val="0"/>
                <w:highlight w:val="none"/>
                <w:u w:val="single"/>
                <w:lang w:eastAsia="zh-CN"/>
              </w:rPr>
              <w:t>；加强公共卫生服务工作</w:t>
            </w:r>
            <w:r>
              <w:rPr>
                <w:rFonts w:hint="eastAsia" w:ascii="仿宋_GB2312" w:hAnsi="宋体" w:eastAsia="仿宋_GB2312"/>
                <w:color w:val="auto"/>
                <w:kern w:val="0"/>
                <w:highlight w:val="none"/>
              </w:rPr>
              <w:t>；</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3.</w:t>
            </w:r>
            <w:r>
              <w:rPr>
                <w:rFonts w:hint="eastAsia" w:ascii="仿宋_GB2312" w:hAnsi="宋体" w:eastAsia="仿宋_GB2312"/>
                <w:color w:val="auto"/>
                <w:kern w:val="0"/>
                <w:highlight w:val="none"/>
                <w:u w:val="single"/>
              </w:rPr>
              <w:t>做好新型农村合作医疗工作</w:t>
            </w:r>
            <w:r>
              <w:rPr>
                <w:rFonts w:hint="eastAsia" w:ascii="仿宋_GB2312" w:hAnsi="宋体" w:eastAsia="仿宋_GB2312"/>
                <w:color w:val="auto"/>
                <w:kern w:val="0"/>
                <w:highlight w:val="none"/>
                <w:u w:val="single"/>
                <w:lang w:eastAsia="zh-CN"/>
              </w:rPr>
              <w:t>；加强乡村医生一体化管理，提高服务质量</w:t>
            </w:r>
            <w:r>
              <w:rPr>
                <w:rFonts w:hint="eastAsia" w:ascii="仿宋_GB2312" w:hAnsi="宋体" w:eastAsia="仿宋_GB2312"/>
                <w:color w:val="auto"/>
                <w:kern w:val="0"/>
                <w:highlight w:val="none"/>
              </w:rPr>
              <w:t>；</w:t>
            </w:r>
          </w:p>
          <w:p>
            <w:pPr>
              <w:widowControl/>
              <w:snapToGrid w:val="0"/>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xml:space="preserve"> </w:t>
            </w:r>
            <w:r>
              <w:rPr>
                <w:rFonts w:hint="eastAsia" w:ascii="仿宋_GB2312" w:hAnsi="宋体" w:eastAsia="仿宋_GB2312"/>
                <w:color w:val="auto"/>
                <w:kern w:val="0"/>
                <w:highlight w:val="none"/>
                <w:lang w:val="en-US" w:eastAsia="zh-CN"/>
              </w:rPr>
              <w:t>4.</w:t>
            </w:r>
            <w:r>
              <w:rPr>
                <w:rFonts w:hint="eastAsia" w:ascii="仿宋_GB2312" w:hAnsi="宋体" w:eastAsia="仿宋_GB2312"/>
                <w:color w:val="auto"/>
                <w:kern w:val="0"/>
                <w:highlight w:val="none"/>
                <w:u w:val="single"/>
                <w:lang w:val="en-US" w:eastAsia="zh-CN"/>
              </w:rPr>
              <w:t>继续抓好党风廉政建设、行风评议和综合治理加强医务人员教育培训；加强医院财务管理</w:t>
            </w:r>
            <w:r>
              <w:rPr>
                <w:rFonts w:hint="eastAsia" w:ascii="仿宋_GB2312" w:hAnsi="宋体" w:eastAsia="仿宋_GB2312"/>
                <w:color w:val="auto"/>
                <w:kern w:val="0"/>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tcMar>
              <w:left w:w="57" w:type="dxa"/>
              <w:right w:w="57" w:type="dxa"/>
            </w:tcMar>
            <w:vAlign w:val="center"/>
          </w:tcPr>
          <w:p>
            <w:pPr>
              <w:widowControl/>
              <w:snapToGrid w:val="0"/>
              <w:jc w:val="center"/>
              <w:rPr>
                <w:rFonts w:ascii="仿宋_GB2312" w:hAnsi="宋体" w:eastAsia="仿宋_GB2312" w:cs="仿宋_GB2312"/>
                <w:b/>
                <w:bCs/>
                <w:color w:val="auto"/>
                <w:kern w:val="0"/>
                <w:highlight w:val="none"/>
              </w:rPr>
            </w:pPr>
            <w:r>
              <w:rPr>
                <w:rFonts w:hint="eastAsia" w:ascii="仿宋_GB2312" w:hAnsi="宋体" w:eastAsia="仿宋_GB2312" w:cs="仿宋_GB2312"/>
                <w:b/>
                <w:bCs/>
                <w:color w:val="auto"/>
                <w:kern w:val="0"/>
                <w:highlight w:val="none"/>
              </w:rPr>
              <w:t>长期目标：</w:t>
            </w:r>
          </w:p>
          <w:p>
            <w:pPr>
              <w:widowControl/>
              <w:snapToGrid w:val="0"/>
              <w:jc w:val="center"/>
              <w:rPr>
                <w:rFonts w:ascii="仿宋_GB2312" w:hAnsi="宋体" w:eastAsia="仿宋_GB2312"/>
                <w:b/>
                <w:bCs/>
                <w:color w:val="auto"/>
                <w:kern w:val="0"/>
                <w:highlight w:val="none"/>
              </w:rPr>
            </w:pPr>
            <w:r>
              <w:rPr>
                <w:rFonts w:ascii="仿宋_GB2312" w:hAnsi="宋体" w:eastAsia="仿宋_GB2312" w:cs="仿宋_GB2312"/>
                <w:color w:val="auto"/>
                <w:kern w:val="0"/>
                <w:highlight w:val="none"/>
              </w:rPr>
              <w:t>（</w:t>
            </w:r>
            <w:r>
              <w:rPr>
                <w:rFonts w:hint="eastAsia" w:ascii="仿宋_GB2312" w:hAnsi="宋体" w:eastAsia="仿宋_GB2312" w:cs="仿宋_GB2312"/>
                <w:color w:val="auto"/>
                <w:kern w:val="0"/>
                <w:highlight w:val="none"/>
              </w:rPr>
              <w:t>截止</w:t>
            </w:r>
            <w:r>
              <w:rPr>
                <w:rFonts w:hint="eastAsia" w:ascii="仿宋_GB2312" w:hAnsi="宋体" w:eastAsia="仿宋_GB2312" w:cs="仿宋_GB2312"/>
                <w:color w:val="auto"/>
                <w:kern w:val="0"/>
                <w:highlight w:val="none"/>
                <w:lang w:val="en-US" w:eastAsia="zh-CN"/>
              </w:rPr>
              <w:t>2030</w:t>
            </w:r>
            <w:r>
              <w:rPr>
                <w:rFonts w:hint="eastAsia" w:ascii="仿宋_GB2312" w:hAnsi="宋体" w:eastAsia="仿宋_GB2312" w:cs="仿宋_GB2312"/>
                <w:color w:val="auto"/>
                <w:kern w:val="0"/>
                <w:highlight w:val="none"/>
              </w:rPr>
              <w:t>年）</w:t>
            </w:r>
          </w:p>
        </w:tc>
        <w:tc>
          <w:tcPr>
            <w:tcW w:w="7549" w:type="dxa"/>
            <w:gridSpan w:val="14"/>
            <w:tcMar>
              <w:left w:w="57" w:type="dxa"/>
              <w:right w:w="57"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　</w:t>
            </w:r>
            <w:r>
              <w:rPr>
                <w:rFonts w:hint="eastAsia" w:ascii="仿宋_GB2312" w:hAnsi="宋体" w:eastAsia="仿宋_GB2312" w:cs="仿宋_GB2312"/>
                <w:color w:val="auto"/>
                <w:kern w:val="0"/>
                <w:highlight w:val="none"/>
                <w:lang w:eastAsia="zh-CN"/>
              </w:rPr>
              <w:t>以</w:t>
            </w:r>
            <w:r>
              <w:rPr>
                <w:rFonts w:hint="eastAsia" w:ascii="仿宋_GB2312" w:hAnsi="宋体" w:eastAsia="仿宋_GB2312" w:cs="仿宋_GB2312"/>
                <w:color w:val="auto"/>
                <w:kern w:val="0"/>
                <w:highlight w:val="none"/>
              </w:rPr>
              <w:t>提高全乡人民健康水平为目标，突出抓好新型农村合作医疗工作，继续推进公共卫生项目的建设实施，扎实做好卫生应急、预防保健工作，狠抓医疗质量，继续推进新生儿“两病”筛查工作，完善孕产妇危重症抢救绿色通道，加强行风建设，努力完成上级交给的工作任务，使各项工作再上一个新的台阶，推进卫生事业又好又快地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长期绩</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效指标</w:t>
            </w:r>
          </w:p>
        </w:tc>
        <w:tc>
          <w:tcPr>
            <w:tcW w:w="82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战略管理</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val="en-US" w:eastAsia="zh-CN"/>
              </w:rPr>
              <w:t>基本健全</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val="en-US" w:eastAsia="zh-CN"/>
              </w:rPr>
              <w:t>相对科学</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val="en-US" w:eastAsia="zh-CN"/>
              </w:rPr>
              <w:t>基本合理</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val="en-US" w:eastAsia="zh-CN"/>
              </w:rPr>
              <w:t>基本规范</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val="en-US" w:eastAsia="zh-CN"/>
              </w:rPr>
              <w:t>=0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≥99%</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≥91%</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基本合理</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s="仿宋_GB2312"/>
                <w:color w:val="auto"/>
                <w:kern w:val="0"/>
                <w:highlight w:val="none"/>
              </w:rPr>
              <w:t>卫生应急、预防保健工作</w:t>
            </w:r>
            <w:r>
              <w:rPr>
                <w:rFonts w:hint="eastAsia" w:ascii="仿宋_GB2312" w:hAnsi="宋体" w:eastAsia="仿宋_GB2312" w:cs="仿宋_GB2312"/>
                <w:color w:val="auto"/>
                <w:kern w:val="0"/>
                <w:highlight w:val="none"/>
                <w:lang w:eastAsia="zh-CN"/>
              </w:rPr>
              <w:t>的操作规范性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完全合规</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每年医治病人人数</w:t>
            </w:r>
          </w:p>
        </w:tc>
        <w:tc>
          <w:tcPr>
            <w:tcW w:w="1533" w:type="dxa"/>
            <w:gridSpan w:val="4"/>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olor w:val="auto"/>
                <w:kern w:val="0"/>
                <w:highlight w:val="none"/>
                <w:lang w:val="en-US" w:eastAsia="zh-CN"/>
              </w:rPr>
              <w:t>≥1000人</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可持续发展能力</w:t>
            </w:r>
          </w:p>
        </w:tc>
        <w:tc>
          <w:tcPr>
            <w:tcW w:w="1527" w:type="dxa"/>
            <w:gridSpan w:val="3"/>
            <w:vMerge w:val="restart"/>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每月开展集中学习理论知识活动</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基本达标</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b/>
                <w:bCs/>
                <w:color w:val="auto"/>
                <w:kern w:val="0"/>
                <w:highlight w:val="none"/>
              </w:rPr>
              <w:t>年度目标：</w:t>
            </w:r>
          </w:p>
        </w:tc>
        <w:tc>
          <w:tcPr>
            <w:tcW w:w="7549" w:type="dxa"/>
            <w:gridSpan w:val="14"/>
            <w:tcMar>
              <w:left w:w="57" w:type="dxa"/>
              <w:right w:w="57" w:type="dxa"/>
            </w:tcMar>
            <w:vAlign w:val="center"/>
          </w:tcPr>
          <w:p>
            <w:pPr>
              <w:widowControl/>
              <w:snapToGrid w:val="0"/>
              <w:jc w:val="left"/>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　以提高全乡人民健康水平为目标，突出抓好新型农村合作医疗工作，继续推进公共卫生项目的建设实施，扎实做好卫生应急、预防保健工作，狠抓医疗质量，继续推进新生儿“两病”筛查工作，完善孕产妇危重症抢救绿色通道，加强行风建设，努力完成上级交给的工作任务，使各项工作再上一个新的台阶，推进卫生事业又好又快地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年度绩效指标</w:t>
            </w:r>
          </w:p>
        </w:tc>
        <w:tc>
          <w:tcPr>
            <w:tcW w:w="823"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三级指标</w:t>
            </w:r>
          </w:p>
        </w:tc>
        <w:tc>
          <w:tcPr>
            <w:tcW w:w="637"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855"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指标值</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514" w:type="dxa"/>
            <w:tcMar>
              <w:left w:w="57" w:type="dxa"/>
              <w:right w:w="57" w:type="dxa"/>
            </w:tcMar>
            <w:vAlign w:val="center"/>
          </w:tcPr>
          <w:p>
            <w:pPr>
              <w:widowControl/>
              <w:snapToGrid w:val="0"/>
              <w:jc w:val="cente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近两年指标值</w:t>
            </w:r>
          </w:p>
        </w:tc>
        <w:tc>
          <w:tcPr>
            <w:tcW w:w="959"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预期当年实现值</w:t>
            </w:r>
          </w:p>
        </w:tc>
        <w:tc>
          <w:tcPr>
            <w:tcW w:w="528" w:type="dxa"/>
            <w:gridSpan w:val="2"/>
            <w:vMerge w:val="restart"/>
            <w:tcMar>
              <w:left w:w="57" w:type="dxa"/>
              <w:right w:w="57" w:type="dxa"/>
            </w:tcMar>
            <w:vAlign w:val="center"/>
          </w:tcPr>
          <w:p>
            <w:pPr>
              <w:widowControl/>
              <w:snapToGrid w:val="0"/>
              <w:jc w:val="center"/>
            </w:pPr>
          </w:p>
        </w:tc>
        <w:tc>
          <w:tcPr>
            <w:tcW w:w="51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u w:val="single"/>
                <w:lang w:val="en-US" w:eastAsia="zh-CN"/>
              </w:rPr>
              <w:t>2022</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882" w:type="dxa"/>
            <w:tcMar>
              <w:left w:w="57" w:type="dxa"/>
              <w:right w:w="57" w:type="dxa"/>
            </w:tcMar>
            <w:vAlign w:val="center"/>
          </w:tcPr>
          <w:p>
            <w:pPr>
              <w:widowControl/>
              <w:snapToGrid w:val="0"/>
              <w:jc w:val="center"/>
            </w:pPr>
            <w:r>
              <w:rPr>
                <w:rFonts w:hint="eastAsia" w:ascii="仿宋_GB2312" w:hAnsi="宋体" w:eastAsia="仿宋_GB2312" w:cs="仿宋_GB2312"/>
                <w:color w:val="auto"/>
                <w:kern w:val="0"/>
                <w:highlight w:val="none"/>
                <w:u w:val="single"/>
                <w:lang w:val="en-US" w:eastAsia="zh-CN"/>
              </w:rPr>
              <w:t>2023</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959" w:type="dxa"/>
            <w:gridSpan w:val="2"/>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28" w:type="dxa"/>
            <w:gridSpan w:val="2"/>
            <w:vMerge w:val="continue"/>
            <w:tcMar>
              <w:left w:w="57" w:type="dxa"/>
              <w:right w:w="57" w:type="dxa"/>
            </w:tcMar>
            <w:vAlign w:val="center"/>
          </w:tcPr>
          <w:p>
            <w:pPr>
              <w:widowControl/>
              <w:snapToGrid w:val="0"/>
              <w:jc w:val="center"/>
            </w:pPr>
          </w:p>
        </w:tc>
        <w:tc>
          <w:tcPr>
            <w:tcW w:w="514" w:type="dxa"/>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公用经费控制</w:t>
            </w:r>
          </w:p>
        </w:tc>
        <w:tc>
          <w:tcPr>
            <w:tcW w:w="166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公用经费控制率</w:t>
            </w: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≥95%</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26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在职人员控制</w:t>
            </w:r>
          </w:p>
        </w:tc>
        <w:tc>
          <w:tcPr>
            <w:tcW w:w="166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≥95%</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≥95%</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=0</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val="en-US" w:eastAsia="zh-CN"/>
              </w:rPr>
              <w:t>=0</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=0</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840"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b/>
                <w:bCs/>
                <w:color w:val="auto"/>
                <w:kern w:val="0"/>
                <w:highlight w:val="none"/>
              </w:rPr>
            </w:pPr>
          </w:p>
        </w:tc>
        <w:tc>
          <w:tcPr>
            <w:tcW w:w="823"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pPr>
            <w:r>
              <w:rPr>
                <w:rFonts w:hint="eastAsia" w:ascii="仿宋_GB2312" w:hAnsi="宋体" w:eastAsia="仿宋_GB2312" w:cs="仿宋_GB2312"/>
                <w:color w:val="auto"/>
                <w:kern w:val="0"/>
                <w:highlight w:val="none"/>
              </w:rPr>
              <w:t>战略管理</w:t>
            </w:r>
          </w:p>
        </w:tc>
        <w:tc>
          <w:tcPr>
            <w:tcW w:w="1665" w:type="dxa"/>
            <w:tcMar>
              <w:left w:w="57" w:type="dxa"/>
              <w:right w:w="57" w:type="dxa"/>
            </w:tcMar>
            <w:vAlign w:val="center"/>
          </w:tcPr>
          <w:p>
            <w:pPr>
              <w:widowControl/>
              <w:snapToGrid w:val="0"/>
              <w:jc w:val="center"/>
            </w:pPr>
            <w:r>
              <w:rPr>
                <w:rFonts w:hint="eastAsia" w:ascii="仿宋_GB2312" w:hAnsi="宋体" w:eastAsia="仿宋_GB2312"/>
                <w:color w:val="auto"/>
                <w:kern w:val="0"/>
                <w:highlight w:val="none"/>
              </w:rPr>
              <w:t>中长期规划相符性</w:t>
            </w:r>
          </w:p>
        </w:tc>
        <w:tc>
          <w:tcPr>
            <w:tcW w:w="651" w:type="dxa"/>
            <w:gridSpan w:val="3"/>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基本相符</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基本相符</w:t>
            </w:r>
          </w:p>
        </w:tc>
        <w:tc>
          <w:tcPr>
            <w:tcW w:w="959" w:type="dxa"/>
            <w:gridSpan w:val="2"/>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基本相符</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651" w:type="dxa"/>
            <w:gridSpan w:val="3"/>
            <w:tcBorders>
              <w:righ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882" w:type="dxa"/>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59" w:type="dxa"/>
            <w:gridSpan w:val="2"/>
            <w:tcBorders>
              <w:left w:val="nil"/>
            </w:tcBorders>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基本健全</w:t>
            </w:r>
          </w:p>
        </w:tc>
        <w:tc>
          <w:tcPr>
            <w:tcW w:w="528" w:type="dxa"/>
            <w:gridSpan w:val="2"/>
            <w:tcBorders>
              <w:left w:val="nil"/>
            </w:tcBorders>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c>
          <w:tcPr>
            <w:tcW w:w="376" w:type="dxa"/>
            <w:vMerge w:val="continue"/>
            <w:tcMar>
              <w:left w:w="57" w:type="dxa"/>
              <w:right w:w="57" w:type="dxa"/>
            </w:tcMar>
            <w:vAlign w:val="center"/>
          </w:tcPr>
          <w:p>
            <w:pPr>
              <w:widowControl/>
              <w:snapToGrid w:val="0"/>
              <w:jc w:val="left"/>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相对科学</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相对科学</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相对科学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FF0000"/>
                <w:kern w:val="0"/>
                <w:highlight w:val="none"/>
                <w:lang w:val="en-US" w:eastAsia="zh-CN"/>
              </w:rPr>
              <w:t>基本合理</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FF0000"/>
                <w:kern w:val="0"/>
                <w:highlight w:val="none"/>
                <w:lang w:val="en-US" w:eastAsia="zh-CN"/>
              </w:rPr>
              <w:t>基本合理</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基本合理</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514" w:type="dxa"/>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olor w:val="auto"/>
                <w:kern w:val="0"/>
                <w:highlight w:val="none"/>
              </w:rPr>
              <w:t>预算执行率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≥99%</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≥99%</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≥99%</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olor w:val="auto"/>
                <w:kern w:val="0"/>
                <w:highlight w:val="none"/>
              </w:rPr>
              <w:t>结转结余率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≥91%</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≥91%</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≥91%</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基本合理</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基本合理</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基本合理</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35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3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33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卫生应急、预防保健工作</w:t>
            </w:r>
            <w:r>
              <w:rPr>
                <w:rFonts w:hint="eastAsia" w:ascii="仿宋_GB2312" w:hAnsi="宋体" w:eastAsia="仿宋_GB2312" w:cs="仿宋_GB2312"/>
                <w:color w:val="auto"/>
                <w:kern w:val="0"/>
                <w:highlight w:val="none"/>
                <w:lang w:eastAsia="zh-CN"/>
              </w:rPr>
              <w:t>的操作规范性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完全合规</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卫生应急、预防保健工作</w:t>
            </w:r>
            <w:r>
              <w:rPr>
                <w:rFonts w:hint="eastAsia" w:ascii="仿宋_GB2312" w:hAnsi="宋体" w:eastAsia="仿宋_GB2312" w:cs="仿宋_GB2312"/>
                <w:color w:val="auto"/>
                <w:kern w:val="0"/>
                <w:highlight w:val="none"/>
                <w:lang w:eastAsia="zh-CN"/>
              </w:rPr>
              <w:t>的操作规范性</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完全合规</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社会效应</w:t>
            </w:r>
          </w:p>
        </w:tc>
        <w:tc>
          <w:tcPr>
            <w:tcW w:w="1527"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每年医治病人人数</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≥1000人</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每年医治病人人数</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≥1000人</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可持续发展能力</w:t>
            </w: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每月开展集中学习理论知识活动</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每月开展集中学习理论知识活动</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每月</w:t>
            </w:r>
            <w:bookmarkStart w:id="0" w:name="_GoBack"/>
            <w:bookmarkEnd w:id="0"/>
            <w:r>
              <w:rPr>
                <w:rFonts w:hint="eastAsia" w:ascii="仿宋_GB2312" w:hAnsi="宋体" w:eastAsia="仿宋_GB2312" w:cs="仿宋_GB2312"/>
                <w:color w:val="auto"/>
                <w:kern w:val="0"/>
                <w:highlight w:val="none"/>
                <w:lang w:eastAsia="zh-CN"/>
              </w:rPr>
              <w:t>开展集中学习理论知识活动</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基本达标</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基本达标</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基本达标</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76" w:type="dxa"/>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bl>
    <w:p>
      <w:pPr>
        <w:spacing w:line="600" w:lineRule="exact"/>
        <w:ind w:firstLine="640" w:firstLineChars="200"/>
        <w:rPr>
          <w:rFonts w:hint="eastAsia" w:ascii="黑体" w:hAnsi="黑体" w:eastAsia="黑体" w:cs="黑体"/>
          <w:color w:val="auto"/>
          <w:sz w:val="32"/>
          <w:szCs w:val="32"/>
          <w:highlight w:val="none"/>
        </w:rPr>
      </w:pPr>
    </w:p>
    <w:p>
      <w:pPr>
        <w:spacing w:line="600" w:lineRule="exact"/>
        <w:jc w:val="center"/>
        <w:rPr>
          <w:rFonts w:ascii="方正小标宋简体" w:hAnsi="宋体" w:eastAsia="方正小标宋简体"/>
          <w:sz w:val="32"/>
          <w:szCs w:val="32"/>
        </w:rPr>
      </w:pPr>
      <w:r>
        <w:rPr>
          <w:rFonts w:hint="eastAsia" w:ascii="方正小标宋简体" w:hAnsi="宋体" w:eastAsia="方正小标宋简体" w:cs="方正小标宋简体"/>
          <w:sz w:val="32"/>
          <w:szCs w:val="32"/>
        </w:rPr>
        <w:t>部门整体绩效目标申报表内容说明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sz w:val="28"/>
          <w:szCs w:val="28"/>
        </w:rPr>
      </w:pPr>
      <w:r>
        <w:rPr>
          <w:rFonts w:hint="eastAsia" w:ascii="黑体" w:hAnsi="黑体" w:eastAsia="黑体" w:cs="黑体"/>
          <w:sz w:val="28"/>
          <w:szCs w:val="28"/>
        </w:rPr>
        <w:t>一、适用范围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rPr>
        <w:t>本表适用于</w:t>
      </w:r>
      <w:r>
        <w:rPr>
          <w:rFonts w:hint="eastAsia" w:ascii="仿宋_GB2312" w:eastAsia="仿宋_GB2312" w:cs="仿宋_GB2312"/>
          <w:color w:val="auto"/>
          <w:sz w:val="28"/>
          <w:szCs w:val="28"/>
          <w:highlight w:val="none"/>
          <w:lang w:eastAsia="zh-CN"/>
        </w:rPr>
        <w:t>市</w:t>
      </w:r>
      <w:r>
        <w:rPr>
          <w:rFonts w:hint="eastAsia" w:ascii="仿宋_GB2312" w:eastAsia="仿宋_GB2312" w:cs="仿宋_GB2312"/>
          <w:color w:val="auto"/>
          <w:sz w:val="28"/>
          <w:szCs w:val="28"/>
          <w:highlight w:val="none"/>
        </w:rPr>
        <w:t>直部门在申报部门整体绩效目标时填报，作为部门整体绩效目标审核和批复、部门整体绩效评价等工作的主要依据。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sz w:val="28"/>
          <w:szCs w:val="28"/>
        </w:rPr>
      </w:pPr>
      <w:r>
        <w:rPr>
          <w:rFonts w:hint="eastAsia" w:ascii="黑体" w:hAnsi="黑体" w:eastAsia="黑体" w:cs="黑体"/>
          <w:sz w:val="28"/>
          <w:szCs w:val="28"/>
        </w:rPr>
        <w:t>二、填报说明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1.</w:t>
      </w:r>
      <w:r>
        <w:rPr>
          <w:rFonts w:hint="eastAsia" w:ascii="仿宋_GB2312" w:eastAsia="仿宋_GB2312" w:cs="仿宋_GB2312"/>
          <w:color w:val="auto"/>
          <w:sz w:val="28"/>
          <w:szCs w:val="28"/>
          <w:highlight w:val="none"/>
        </w:rPr>
        <w:t>部门（单位）名称：填写填报本表的</w:t>
      </w:r>
      <w:r>
        <w:rPr>
          <w:rFonts w:hint="eastAsia" w:ascii="仿宋_GB2312" w:eastAsia="仿宋_GB2312" w:cs="仿宋_GB2312"/>
          <w:color w:val="auto"/>
          <w:sz w:val="28"/>
          <w:szCs w:val="28"/>
          <w:highlight w:val="none"/>
          <w:lang w:eastAsia="zh-CN"/>
        </w:rPr>
        <w:t>市直</w:t>
      </w:r>
      <w:r>
        <w:rPr>
          <w:rFonts w:hint="eastAsia" w:ascii="仿宋_GB2312" w:eastAsia="仿宋_GB2312" w:cs="仿宋_GB2312"/>
          <w:color w:val="auto"/>
          <w:sz w:val="28"/>
          <w:szCs w:val="28"/>
          <w:highlight w:val="none"/>
        </w:rPr>
        <w:t>部门全称。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2.</w:t>
      </w:r>
      <w:r>
        <w:rPr>
          <w:rFonts w:hint="eastAsia" w:ascii="仿宋_GB2312" w:eastAsia="仿宋_GB2312" w:cs="仿宋_GB2312"/>
          <w:color w:val="auto"/>
          <w:sz w:val="28"/>
          <w:szCs w:val="28"/>
          <w:highlight w:val="none"/>
        </w:rPr>
        <w:t>部门职能：填写部门主要职能。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3.</w:t>
      </w:r>
      <w:r>
        <w:rPr>
          <w:rFonts w:hint="eastAsia" w:ascii="仿宋_GB2312" w:eastAsia="仿宋_GB2312" w:cs="仿宋_GB2312"/>
          <w:color w:val="auto"/>
          <w:sz w:val="28"/>
          <w:szCs w:val="28"/>
          <w:highlight w:val="none"/>
        </w:rPr>
        <w:t>年度工作任务：填写根据部门主要职责和工作计划确定的本年度主要工作任务。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4.</w:t>
      </w:r>
      <w:r>
        <w:rPr>
          <w:rFonts w:hint="eastAsia" w:ascii="仿宋_GB2312" w:eastAsia="仿宋_GB2312" w:cs="仿宋_GB2312"/>
          <w:color w:val="auto"/>
          <w:sz w:val="28"/>
          <w:szCs w:val="28"/>
          <w:highlight w:val="none"/>
        </w:rPr>
        <w:t>长期目标：描述本部门在三年内通过履行部门职责所达到的部门整体及核心业务效果</w:t>
      </w:r>
      <w:r>
        <w:rPr>
          <w:rFonts w:hint="eastAsia" w:ascii="仿宋_GB2312" w:eastAsia="仿宋_GB2312" w:cs="仿宋_GB2312"/>
          <w:color w:val="auto"/>
          <w:sz w:val="28"/>
          <w:szCs w:val="28"/>
          <w:highlight w:val="none"/>
          <w:lang w:eastAsia="zh-CN"/>
        </w:rPr>
        <w:t>，</w:t>
      </w:r>
      <w:r>
        <w:rPr>
          <w:rFonts w:hint="eastAsia" w:ascii="仿宋_GB2312" w:eastAsia="仿宋_GB2312" w:cs="仿宋_GB2312"/>
          <w:color w:val="auto"/>
          <w:sz w:val="28"/>
          <w:szCs w:val="28"/>
          <w:highlight w:val="none"/>
        </w:rPr>
        <w:t>并以相应的绩效指标予以细化、量化描述。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5.</w:t>
      </w:r>
      <w:r>
        <w:rPr>
          <w:rFonts w:hint="eastAsia" w:ascii="仿宋_GB2312" w:eastAsia="仿宋_GB2312" w:cs="仿宋_GB2312"/>
          <w:color w:val="auto"/>
          <w:sz w:val="28"/>
          <w:szCs w:val="28"/>
          <w:highlight w:val="none"/>
        </w:rPr>
        <w:t>长期绩效指标：主要包括运行成本、管理效率、履职效能、社会效应、可持续发展能力和满意度等六个一级指标，每一类一级指标细分为若干二级指标、三级指标，三级指标对应具体的指标值。</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6.</w:t>
      </w:r>
      <w:r>
        <w:rPr>
          <w:rFonts w:hint="eastAsia" w:ascii="仿宋_GB2312" w:eastAsia="仿宋_GB2312" w:cs="仿宋_GB2312"/>
          <w:color w:val="auto"/>
          <w:sz w:val="28"/>
          <w:szCs w:val="28"/>
          <w:highlight w:val="none"/>
        </w:rPr>
        <w:t>年度目标：描述本部门在本年度内通过履行部门职责所达到的部门整体及核心业务效果。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7.</w:t>
      </w:r>
      <w:r>
        <w:rPr>
          <w:rFonts w:hint="eastAsia" w:ascii="仿宋_GB2312" w:eastAsia="仿宋_GB2312" w:cs="仿宋_GB2312"/>
          <w:color w:val="auto"/>
          <w:sz w:val="28"/>
          <w:szCs w:val="28"/>
          <w:highlight w:val="none"/>
        </w:rPr>
        <w:t>年度绩效指标参照长期绩效指标填报。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8.</w:t>
      </w:r>
      <w:r>
        <w:rPr>
          <w:rFonts w:hint="eastAsia" w:ascii="仿宋_GB2312" w:eastAsia="仿宋_GB2312" w:cs="仿宋_GB2312"/>
          <w:color w:val="auto"/>
          <w:sz w:val="28"/>
          <w:szCs w:val="28"/>
          <w:highlight w:val="none"/>
        </w:rPr>
        <w:t>指标值确定依据。通过收集相关基础数据，明确指标值确定依据，主要包括计划标准、行业标准、历史标准、预算支出标准或其他标准。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olor w:val="auto"/>
          <w:sz w:val="28"/>
          <w:szCs w:val="28"/>
          <w:highlight w:val="none"/>
        </w:rPr>
      </w:pPr>
      <w:r>
        <w:rPr>
          <w:rFonts w:hint="eastAsia" w:ascii="仿宋_GB2312" w:eastAsia="仿宋_GB2312" w:cs="仿宋_GB2312"/>
          <w:color w:val="auto"/>
          <w:sz w:val="28"/>
          <w:szCs w:val="28"/>
          <w:highlight w:val="none"/>
          <w:lang w:val="en-US" w:eastAsia="zh-CN"/>
        </w:rPr>
        <w:t>9.</w:t>
      </w:r>
      <w:r>
        <w:rPr>
          <w:rFonts w:hint="eastAsia" w:ascii="仿宋_GB2312" w:eastAsia="仿宋_GB2312" w:cs="仿宋_GB2312"/>
          <w:color w:val="auto"/>
          <w:sz w:val="28"/>
          <w:szCs w:val="28"/>
          <w:highlight w:val="none"/>
        </w:rPr>
        <w:t>指标分类。按照绩效提升与创新程度将整体绩效目标分为绩效基本型、绩效创新型指标</w:t>
      </w:r>
      <w:r>
        <w:rPr>
          <w:rFonts w:hint="eastAsia" w:ascii="仿宋_GB2312" w:eastAsia="仿宋_GB2312" w:cs="仿宋_GB2312"/>
          <w:color w:val="auto"/>
          <w:sz w:val="28"/>
          <w:szCs w:val="28"/>
          <w:highlight w:val="none"/>
          <w:lang w:eastAsia="zh-CN"/>
        </w:rPr>
        <w:t>。</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5YTNlMjlmYjI1MTQ0ZjQ3MTc4MWM1YjAzN2IzZmUifQ=="/>
  </w:docVars>
  <w:rsids>
    <w:rsidRoot w:val="2C365954"/>
    <w:rsid w:val="0CD90EE9"/>
    <w:rsid w:val="13B823CC"/>
    <w:rsid w:val="1CA22253"/>
    <w:rsid w:val="1E83119C"/>
    <w:rsid w:val="212C2F24"/>
    <w:rsid w:val="2A5E5F74"/>
    <w:rsid w:val="2C365954"/>
    <w:rsid w:val="30240E53"/>
    <w:rsid w:val="35AC4641"/>
    <w:rsid w:val="364D0D4A"/>
    <w:rsid w:val="388B350E"/>
    <w:rsid w:val="3C40612C"/>
    <w:rsid w:val="3FFB0BB7"/>
    <w:rsid w:val="4DE72856"/>
    <w:rsid w:val="6AC63F9C"/>
    <w:rsid w:val="70D311C0"/>
    <w:rsid w:val="72A42E14"/>
    <w:rsid w:val="7B9A7BAE"/>
    <w:rsid w:val="7F970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2024-01-24T07:26:00Z</dcterms:created>
  <dc:creator>倒亚指芭绦</dc:creator>
  <cp:lastModifiedBy>。。。</cp:lastModifiedBy>
  <cp:lastPrinted>2024-01-24T08:44:00Z</cp:lastPrinted>
  <dcterms:modified xsi:type="dcterms:W3CDTF">2024-04-03T07:15:34Z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B9FD5BDAAC8E4E42B05DEB325E45D9B3_13</vt:lpwstr>
  </property>
</Properties>
</file>