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bookmarkStart w:id="0" w:name="OLE_LINK1"/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3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923"/>
        <w:gridCol w:w="170"/>
        <w:gridCol w:w="345"/>
        <w:gridCol w:w="539"/>
        <w:gridCol w:w="252"/>
        <w:gridCol w:w="6"/>
        <w:gridCol w:w="258"/>
        <w:gridCol w:w="266"/>
        <w:gridCol w:w="271"/>
        <w:gridCol w:w="423"/>
        <w:gridCol w:w="647"/>
        <w:gridCol w:w="82"/>
        <w:gridCol w:w="1094"/>
        <w:gridCol w:w="14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2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新庙镇财政所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财政所运转、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业务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专项资金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64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350.75</w:t>
            </w:r>
          </w:p>
        </w:tc>
        <w:tc>
          <w:tcPr>
            <w:tcW w:w="12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2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人员经费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174.05万；公用经费4.2万；网费电话费3万；便民大厅水电开支6万；国有资产清查审计14.2万；国有资产上报服务费2.5万；会计代理服务费45万；审计及预算绩效评价购买服务20万；文明单位、清廉机关创建（含活动室维修）8万；镇级20万（含）以上、村级10万（含）以上工程及政府采购项目审计费60万；党建经费1万；报刊杂志（含鄂州年鉴）1.5万；财务票据、政策宣传资料印刷费用4万；三化建设、大厅宣传、维修支出6万；政务网网费0.9；大厅饮水机换滤芯费用0.4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保障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新庙镇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财政所人员经费到位、业务运转正常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保障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新庙镇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财政所人员经费到位、业务运转正常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审批服务改进方案会议次数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2次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财务预决算培训会议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3次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惠民资金使用合规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使用合规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管理质量能力提升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能力提升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重点绩效评价时完成率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年度信息系统维护成本增长率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&lt;25%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政策对惠民便民保障度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有效保障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群众业务便捷度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提升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能耗水平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降低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群众满意度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&gt;90%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设备使用者满意度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&gt;98%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财务</w:t>
            </w:r>
            <w:r>
              <w:rPr>
                <w:rFonts w:hint="eastAsia" w:ascii="仿宋_GB2312" w:hAnsi="宋体" w:eastAsia="仿宋_GB2312" w:cs="仿宋_GB2312"/>
                <w:kern w:val="0"/>
              </w:rPr>
              <w:t>预决算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培训会议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≧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3次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管理质量能力提升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能力提升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培训（会议）计划按期完成率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≧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85%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重点绩效评价时完成率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设备维修维护费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≦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1万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年度信息系统维护成本增长率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&lt;25%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群众业务便捷度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提升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both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设备利用率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能耗水平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降低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群众满意度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&gt;90%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设备使用者满意度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&gt;98%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685" w:type="dxa"/>
            <w:gridSpan w:val="14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审核意见：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同意申报</w:t>
            </w:r>
            <w:bookmarkStart w:id="1" w:name="_GoBack"/>
            <w:bookmarkEnd w:id="1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</w:tbl>
    <w:p/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xMjVjMTZkMzE4YWUxMDBhMjAzOWE2N2Q5MjNiNjkifQ=="/>
  </w:docVars>
  <w:rsids>
    <w:rsidRoot w:val="62E502C3"/>
    <w:rsid w:val="070657E8"/>
    <w:rsid w:val="0D2504F2"/>
    <w:rsid w:val="183A3BDC"/>
    <w:rsid w:val="1AB03212"/>
    <w:rsid w:val="2203354F"/>
    <w:rsid w:val="2EB5532A"/>
    <w:rsid w:val="41146EB1"/>
    <w:rsid w:val="443E6803"/>
    <w:rsid w:val="4FBD5FD6"/>
    <w:rsid w:val="59690957"/>
    <w:rsid w:val="62E502C3"/>
    <w:rsid w:val="71DB5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2023-11-06T10:12:00Z</dcterms:created>
  <dc:creator>叶贝</dc:creator>
  <cp:lastModifiedBy>四又</cp:lastModifiedBy>
  <dcterms:modified xsi:type="dcterms:W3CDTF">2024-04-09T01:36:43Z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AB8282059955450DBCFFD343A581AAF6_13</vt:lpwstr>
  </property>
</Properties>
</file>