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2024年卫生院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3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申报单位：杨叶镇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卫生院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卫生院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87.55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1.药品、试剂、医疗耗材、防护物质、消毒液、村卫生室实施国家基本药物制度财政补助等；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2.村卫生室基本公共卫生服务、家庭医生签约服务等；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3.村卫生室门诊统筹报销、村卫生室基本运行补助资金、公共卫生健康教育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、宣传、印刷、差旅费等；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加强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村卫生室实施国家基本药物制度财政补助、村卫生室实施基本药物制度后村医定额补助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保障卫生院正常运行。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.完善卫生院日常维护工作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。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2.做好卫生院基层服务工作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等线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服务对象满意率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服务对象满意率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ZjdjNTdiNDU2MTQxMDEwMjY0ZTI1MjczNWU4NGYifQ=="/>
  </w:docVars>
  <w:rsids>
    <w:rsidRoot w:val="62E502C3"/>
    <w:rsid w:val="070657E8"/>
    <w:rsid w:val="0D2504F2"/>
    <w:rsid w:val="183A3BDC"/>
    <w:rsid w:val="189510D2"/>
    <w:rsid w:val="1AB03212"/>
    <w:rsid w:val="2203354F"/>
    <w:rsid w:val="39A644CF"/>
    <w:rsid w:val="40CA59B2"/>
    <w:rsid w:val="41146EB1"/>
    <w:rsid w:val="49FC6B0B"/>
    <w:rsid w:val="4FBD5FD6"/>
    <w:rsid w:val="59690957"/>
    <w:rsid w:val="5AD3001E"/>
    <w:rsid w:val="62E502C3"/>
    <w:rsid w:val="77A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2024-04-17T05:38:30Z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4558133444974AEDB23790E0BD5AFFC1_13</vt:lpwstr>
  </property>
</Properties>
</file>