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区组织人事局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党建经费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218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贯彻落实党的组织路线、方针、政策，研究、指导全区党的组织建设，推动基层党建提质提效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强化试点带动，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推进</w:t>
            </w:r>
            <w:r>
              <w:rPr>
                <w:rFonts w:hint="default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党建引领乡村振兴试点项目</w:t>
            </w:r>
            <w:r>
              <w:rPr>
                <w:rFonts w:hint="eastAsia" w:ascii="Times New Roman" w:hAnsi="Times New Roman" w:eastAsia="楷体_GB2312" w:cs="Times New Roman"/>
                <w:b w:val="0"/>
                <w:bCs w:val="0"/>
                <w:sz w:val="24"/>
                <w:szCs w:val="24"/>
                <w:lang w:val="en-US" w:eastAsia="zh-CN"/>
              </w:rPr>
              <w:t>工作；优化党建阵地建设；扎实开展入党积极分子、村“两委”干部及驻村工作队等教育培训工作。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举办入党积极分子和发展党员培训班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2次/年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FF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召开村“两委”干部及驻村工作队培训会议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1次/年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提升农村党群服务中心功能水平，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新（改扩）建党群服务中心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＞3个/年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征订党员杂志报刊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制作党员教育片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项目按期完成率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党建经费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200万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FF"/>
                <w:kern w:val="0"/>
                <w:lang w:val="en-US"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综合评价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≥98分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入党积极分子培训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2次</w:t>
            </w: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村“两委”干部及驻村工作队培训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420" w:firstLineChars="200"/>
              <w:jc w:val="both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试点村奖补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征订《党员生活》、《乡村干部包》等党员杂志报刊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both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制作党员教育片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新（改扩）建党群服务中心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3个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项目按期完成率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仿宋_GB2312" w:hAnsi="宋体" w:eastAsia="仿宋_GB2312" w:cs="Times New Roman"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党建经费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218万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color w:val="0000FF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  <w:bookmarkStart w:id="1" w:name="_GoBack"/>
            <w:bookmarkEnd w:id="1"/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综合评价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≥98分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color w:val="0000FF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MjlkZTQyMjBiY2ZmMThhNjk2Yjk4YWJkNzhmM2MifQ=="/>
  </w:docVars>
  <w:rsids>
    <w:rsidRoot w:val="62E502C3"/>
    <w:rsid w:val="070657E8"/>
    <w:rsid w:val="0D2504F2"/>
    <w:rsid w:val="156F2814"/>
    <w:rsid w:val="183A3BDC"/>
    <w:rsid w:val="1AB03212"/>
    <w:rsid w:val="2203354F"/>
    <w:rsid w:val="2B6A3E9E"/>
    <w:rsid w:val="41146EB1"/>
    <w:rsid w:val="4FBD5FD6"/>
    <w:rsid w:val="59690957"/>
    <w:rsid w:val="62E502C3"/>
    <w:rsid w:val="63F26139"/>
    <w:rsid w:val="6C924FDE"/>
    <w:rsid w:val="73AF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cp:lastPrinted>2024-04-07T08:47:00Z</cp:lastPrinted>
  <dcterms:modified xsi:type="dcterms:W3CDTF">2024-04-15T03:04:50Z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6F4F7E70E9BA4D27A5FCDC8EF1B1E58E_13</vt:lpwstr>
  </property>
</Properties>
</file>