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组织人事局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25.5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团委经费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25.5万元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团委工作经费：用于团务、志愿服务基础费用，办公、差旅等开销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，少先队工作经费：根据鄂少发【2020】3号文件要求，县级团委单列少先队工作预算，原则不低于本级团委年度预算安排的25%。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团委工作经费：用于团务、志愿服务基础费用，办公、差旅等开销</w:t>
            </w: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2.少先队工作经费：根据鄂少发【2020】3号文件要求，县级团委单列少先队工作预算，原则不低于本级团委年度预算安排的25%，；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3.乡镇基层共青团专项经费；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4.双结双促关爱留守儿童活动经费；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5.团委专项活动经费：开展青年联谊、关爱帮扶青少年、非公团建等活动经费；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6.年阵地（团员活动室、青年之家）建设经费；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1:加强网上共青团建设，通过线上与线下活动相结合，夯实区团工委的网络平台建设目标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2:广泛开展青年志愿公益活动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3:保障基层团的工作正常运行目标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4:帮扶困境青少年、关心关爱留守儿童:让留守儿童感受到社会温暖目标</w:t>
            </w:r>
            <w:bookmarkStart w:id="1" w:name="_GoBack"/>
            <w:bookmarkEnd w:id="1"/>
          </w:p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5:组织开展联系青年活动，为创业青年提供创业服务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Times New Roman"/>
                <w:kern w:val="0"/>
              </w:rPr>
              <w:t>:加强团干部队伍的专业化建设，组织团千部、青年到红色教育基地培训学习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关心、关爱志愿服务活动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≥4场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推进青年交流交往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≥1场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慰问留守儿童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500/人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default" w:ascii="仿宋_GB2312" w:hAnsi="Arial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Arial" w:eastAsia="仿宋_GB2312" w:cs="Times New Roman"/>
                <w:kern w:val="0"/>
                <w:lang w:val="en-US" w:eastAsia="zh-CN"/>
              </w:rPr>
              <w:t>少先队员、团员满意度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关心、关爱志愿服务活动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≥4场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推进青年交流交往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≥1场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慰问留守儿童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500/人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default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Times New Roman"/>
                <w:kern w:val="0"/>
                <w:lang w:val="en-US" w:eastAsia="zh-CN"/>
              </w:rPr>
              <w:t>少先队员、团员满意度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70657E8"/>
    <w:rsid w:val="0D2504F2"/>
    <w:rsid w:val="183A3BDC"/>
    <w:rsid w:val="1AB03212"/>
    <w:rsid w:val="2203354F"/>
    <w:rsid w:val="41146EB1"/>
    <w:rsid w:val="47D6229D"/>
    <w:rsid w:val="4D8B58D8"/>
    <w:rsid w:val="4FBD5FD6"/>
    <w:rsid w:val="59690957"/>
    <w:rsid w:val="62E502C3"/>
    <w:rsid w:val="67ED747D"/>
    <w:rsid w:val="70F77D3D"/>
    <w:rsid w:val="71BD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2024-04-01T03:06:35Z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