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组织人事局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71.85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干部人才工作经费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71.85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根据“三定”方案职责要求，负责管委会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选调生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招录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、干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部人事考察考核工作、老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干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部工作、人才工作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、干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部培训教育工作、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干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val="en-US" w:eastAsia="zh-CN"/>
              </w:rPr>
              <w:t>档案数字化运行工作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千部人事考察考核工作、老千部工作、人才工作、公务员招录工作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eastAsia="zh-CN"/>
              </w:rPr>
              <w:t>、千部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培训、干部档案数字化运行工作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1: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“121人才池”、事业单位等人员招录考察等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2: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eastAsia="zh-CN"/>
              </w:rPr>
              <w:t>保障干部考核、人才调研、考察交流、干部轮训等经费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；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3: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选调人员专项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经费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eastAsia="zh-CN"/>
              </w:rPr>
              <w:t>：选调生安置、教育培训、国情调研专项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等；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:干部档案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日常维护、新增干部档案数字化；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: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干部考核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实绩手册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本；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:干部教育培训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经费；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7：保障离退休老干部福利等。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干部考察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≥5次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干部实绩手册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1.5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干部教育培训覆盖率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default" w:ascii="仿宋_GB2312" w:hAnsi="Arial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干部人才满意度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≥99%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干部考察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≥5次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干部实绩手册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1.05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干部教育培训覆盖率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干部人才满意度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≥99%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jMjlkZTQyMjBiY2ZmMThhNjk2Yjk4YWJkNzhmM2MifQ=="/>
  </w:docVars>
  <w:rsids>
    <w:rsidRoot w:val="62E502C3"/>
    <w:rsid w:val="070657E8"/>
    <w:rsid w:val="0D2504F2"/>
    <w:rsid w:val="183A3BDC"/>
    <w:rsid w:val="1AB03212"/>
    <w:rsid w:val="1C7F56CC"/>
    <w:rsid w:val="1F855627"/>
    <w:rsid w:val="2203354F"/>
    <w:rsid w:val="30236A4B"/>
    <w:rsid w:val="32B90125"/>
    <w:rsid w:val="40DF6498"/>
    <w:rsid w:val="41146EB1"/>
    <w:rsid w:val="479A7187"/>
    <w:rsid w:val="4FBD5FD6"/>
    <w:rsid w:val="59690957"/>
    <w:rsid w:val="5A12363B"/>
    <w:rsid w:val="5CAB65EA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cp:lastPrinted>2024-04-07T08:43:00Z</cp:lastPrinted>
  <dcterms:modified xsi:type="dcterms:W3CDTF">2024-04-15T03:05:25Z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