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关工委经费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1.认真贯彻落实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市关工委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工作要求，围绕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区党工委、区管委会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开展中心工作；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</w:t>
            </w:r>
            <w:r>
              <w:rPr>
                <w:rFonts w:hint="eastAsia" w:ascii="仿宋_GB2312" w:hAnsi="宋体" w:eastAsia="仿宋_GB2312" w:cs="仿宋_GB2312"/>
                <w:kern w:val="0"/>
              </w:rPr>
              <w:t>通过关心下一代工作委会宣讲团进行爱国教育宣讲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团结引导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青少年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听党话跟党走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1、通过关心下一代工作委会宣讲团进行爱国教育宣讲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2、举行爱国教育基地参观，现场教学进行爱国教育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3、与团委、工会等组织联合举办关心青少年活动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1、通过关心下一代工作委会宣讲团进行爱国教育宣讲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2、举行爱国教育基地参观，现场教学进行爱国教育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3、与团委、工会等组织联合举办关心青少年活动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举办宣讲活动场次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宣讲乡镇覆盖率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专干补助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1.8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宣讲对象满意率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举办宣讲活动场次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宣讲乡镇覆盖率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专干补助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1.8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  <w:bookmarkStart w:id="1" w:name="_GoBack"/>
            <w:bookmarkEnd w:id="1"/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宣讲对象满意率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183A3BDC"/>
    <w:rsid w:val="1AB03212"/>
    <w:rsid w:val="1C961170"/>
    <w:rsid w:val="2203354F"/>
    <w:rsid w:val="31BB7257"/>
    <w:rsid w:val="390E2362"/>
    <w:rsid w:val="41146EB1"/>
    <w:rsid w:val="4FBD5FD6"/>
    <w:rsid w:val="505A6D87"/>
    <w:rsid w:val="55853555"/>
    <w:rsid w:val="59690957"/>
    <w:rsid w:val="62E502C3"/>
    <w:rsid w:val="6AC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2024-04-01T03:17:48Z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