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94890">
      <w:pPr>
        <w:widowControl/>
        <w:rPr>
          <w:rFonts w:ascii="黑体" w:hAnsi="黑体" w:eastAsia="黑体"/>
          <w:sz w:val="32"/>
          <w:szCs w:val="32"/>
        </w:rPr>
      </w:pPr>
      <w:bookmarkStart w:id="0" w:name="_GoBack"/>
      <w:bookmarkEnd w:id="0"/>
      <w:r>
        <w:rPr>
          <w:rFonts w:hint="eastAsia" w:ascii="黑体" w:hAnsi="黑体" w:eastAsia="黑体"/>
          <w:sz w:val="32"/>
          <w:szCs w:val="32"/>
        </w:rPr>
        <w:t>附件1-6</w:t>
      </w:r>
    </w:p>
    <w:p w14:paraId="2283D427"/>
    <w:p w14:paraId="60547951">
      <w:pPr>
        <w:widowControl/>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部门整体绩效目标申报表（样本）</w:t>
      </w:r>
    </w:p>
    <w:p w14:paraId="71CEC9B9">
      <w:pPr>
        <w:widowControl/>
        <w:spacing w:before="156" w:beforeLines="50"/>
        <w:rPr>
          <w:rFonts w:ascii="楷体_GB2312" w:hAnsi="Times New Roman" w:eastAsia="楷体_GB2312" w:cs="Times New Roman"/>
          <w:sz w:val="28"/>
          <w:szCs w:val="28"/>
        </w:rPr>
      </w:pPr>
      <w:r>
        <w:rPr>
          <w:rFonts w:hint="eastAsia" w:ascii="楷体_GB2312" w:hAnsi="Times New Roman" w:eastAsia="楷体_GB2312"/>
          <w:sz w:val="28"/>
          <w:szCs w:val="28"/>
        </w:rPr>
        <w:t>填报日期：</w:t>
      </w:r>
      <w:r>
        <w:rPr>
          <w:rFonts w:hint="eastAsia" w:ascii="楷体_GB2312" w:hAnsi="Times New Roman" w:eastAsia="楷体_GB2312"/>
          <w:sz w:val="28"/>
          <w:szCs w:val="28"/>
          <w:lang w:val="en-US" w:eastAsia="zh-CN"/>
        </w:rPr>
        <w:t>2026</w:t>
      </w:r>
      <w:r>
        <w:rPr>
          <w:rFonts w:hint="eastAsia" w:ascii="楷体_GB2312" w:hAnsi="Times New Roman" w:eastAsia="楷体_GB2312"/>
          <w:sz w:val="28"/>
          <w:szCs w:val="28"/>
        </w:rPr>
        <w:t>年</w:t>
      </w:r>
      <w:r>
        <w:rPr>
          <w:rFonts w:hint="eastAsia" w:ascii="楷体_GB2312" w:hAnsi="Times New Roman" w:eastAsia="楷体_GB2312"/>
          <w:sz w:val="28"/>
          <w:szCs w:val="28"/>
          <w:lang w:val="en-US" w:eastAsia="zh-CN"/>
        </w:rPr>
        <w:t>1</w:t>
      </w:r>
      <w:r>
        <w:rPr>
          <w:rFonts w:hint="eastAsia" w:ascii="楷体_GB2312" w:hAnsi="Times New Roman" w:eastAsia="楷体_GB2312"/>
          <w:sz w:val="28"/>
          <w:szCs w:val="28"/>
        </w:rPr>
        <w:t>月</w:t>
      </w:r>
      <w:r>
        <w:rPr>
          <w:rFonts w:hint="eastAsia" w:ascii="楷体_GB2312" w:hAnsi="Times New Roman" w:eastAsia="楷体_GB2312"/>
          <w:sz w:val="28"/>
          <w:szCs w:val="28"/>
          <w:lang w:val="en-US" w:eastAsia="zh-CN"/>
        </w:rPr>
        <w:t>6</w:t>
      </w:r>
      <w:r>
        <w:rPr>
          <w:rFonts w:hint="eastAsia" w:ascii="楷体_GB2312" w:hAnsi="Times New Roman" w:eastAsia="楷体_GB2312"/>
          <w:sz w:val="28"/>
          <w:szCs w:val="28"/>
        </w:rPr>
        <w:t>日                   单位：万元</w:t>
      </w:r>
    </w:p>
    <w:tbl>
      <w:tblPr>
        <w:tblStyle w:val="3"/>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
        <w:gridCol w:w="1398"/>
        <w:gridCol w:w="29"/>
        <w:gridCol w:w="794"/>
        <w:gridCol w:w="29"/>
        <w:gridCol w:w="1406"/>
        <w:gridCol w:w="91"/>
        <w:gridCol w:w="1095"/>
        <w:gridCol w:w="569"/>
        <w:gridCol w:w="361"/>
        <w:gridCol w:w="242"/>
        <w:gridCol w:w="147"/>
        <w:gridCol w:w="783"/>
        <w:gridCol w:w="29"/>
        <w:gridCol w:w="930"/>
        <w:gridCol w:w="28"/>
        <w:gridCol w:w="500"/>
        <w:gridCol w:w="485"/>
        <w:gridCol w:w="33"/>
      </w:tblGrid>
      <w:tr w14:paraId="142F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33475E8">
            <w:pPr>
              <w:widowControl/>
              <w:snapToGrid w:val="0"/>
              <w:jc w:val="center"/>
              <w:rPr>
                <w:rFonts w:ascii="仿宋_GB2312" w:hAnsi="宋体" w:eastAsia="仿宋_GB2312" w:cs="Times New Roman"/>
                <w:kern w:val="0"/>
              </w:rPr>
            </w:pPr>
            <w:r>
              <w:rPr>
                <w:rFonts w:hint="eastAsia" w:ascii="仿宋_GB2312" w:hAnsi="宋体" w:eastAsia="仿宋_GB2312"/>
                <w:kern w:val="0"/>
              </w:rPr>
              <w:t>部门（单位）</w:t>
            </w:r>
          </w:p>
          <w:p w14:paraId="32D3488D">
            <w:pPr>
              <w:widowControl/>
              <w:snapToGrid w:val="0"/>
              <w:jc w:val="center"/>
              <w:rPr>
                <w:rFonts w:ascii="仿宋_GB2312" w:hAnsi="宋体" w:eastAsia="仿宋_GB2312"/>
                <w:kern w:val="0"/>
              </w:rPr>
            </w:pPr>
            <w:r>
              <w:rPr>
                <w:rFonts w:hint="eastAsia" w:ascii="仿宋_GB2312" w:hAnsi="宋体" w:eastAsia="仿宋_GB2312"/>
                <w:kern w:val="0"/>
              </w:rPr>
              <w:t>名称</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0C92A1">
            <w:pPr>
              <w:widowControl/>
              <w:snapToGrid w:val="0"/>
              <w:rPr>
                <w:rFonts w:hint="eastAsia" w:ascii="仿宋_GB2312" w:hAnsi="宋体" w:eastAsia="仿宋_GB2312"/>
                <w:kern w:val="0"/>
                <w:lang w:eastAsia="zh-CN"/>
              </w:rPr>
            </w:pPr>
            <w:r>
              <w:rPr>
                <w:rFonts w:hint="eastAsia" w:ascii="仿宋_GB2312" w:hAnsi="宋体" w:eastAsia="仿宋_GB2312"/>
                <w:kern w:val="0"/>
              </w:rPr>
              <w:t>　</w:t>
            </w:r>
            <w:r>
              <w:rPr>
                <w:rFonts w:hint="eastAsia" w:ascii="仿宋_GB2312" w:hAnsi="宋体" w:eastAsia="仿宋_GB2312"/>
                <w:kern w:val="0"/>
                <w:lang w:eastAsia="zh-CN"/>
              </w:rPr>
              <w:t>鄂州市临空经济区城市建设局</w:t>
            </w:r>
          </w:p>
        </w:tc>
      </w:tr>
      <w:tr w14:paraId="3E6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57270DE">
            <w:pPr>
              <w:widowControl/>
              <w:snapToGrid w:val="0"/>
              <w:jc w:val="center"/>
              <w:rPr>
                <w:rFonts w:ascii="仿宋_GB2312" w:hAnsi="宋体" w:eastAsia="仿宋_GB2312"/>
                <w:kern w:val="0"/>
              </w:rPr>
            </w:pPr>
            <w:r>
              <w:rPr>
                <w:rFonts w:hint="eastAsia" w:ascii="仿宋_GB2312" w:hAnsi="宋体" w:eastAsia="仿宋_GB2312"/>
                <w:kern w:val="0"/>
              </w:rPr>
              <w:t>填报人</w:t>
            </w:r>
          </w:p>
        </w:tc>
        <w:tc>
          <w:tcPr>
            <w:tcW w:w="222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0DD1719">
            <w:pPr>
              <w:widowControl/>
              <w:snapToGrid w:val="0"/>
              <w:jc w:val="center"/>
              <w:rPr>
                <w:rFonts w:ascii="仿宋_GB2312" w:hAnsi="宋体" w:eastAsia="仿宋_GB2312"/>
                <w:kern w:val="0"/>
              </w:rPr>
            </w:pPr>
            <w:r>
              <w:rPr>
                <w:rFonts w:hint="eastAsia" w:ascii="仿宋_GB2312" w:hAnsi="宋体" w:eastAsia="仿宋_GB2312"/>
                <w:kern w:val="0"/>
                <w:lang w:eastAsia="zh-CN"/>
              </w:rPr>
              <w:t>邹宜若</w:t>
            </w:r>
            <w:r>
              <w:rPr>
                <w:rFonts w:hint="eastAsia" w:ascii="仿宋_GB2312" w:hAnsi="宋体" w:eastAsia="仿宋_GB2312"/>
                <w:kern w:val="0"/>
              </w:rPr>
              <w:t>　</w:t>
            </w:r>
          </w:p>
        </w:tc>
        <w:tc>
          <w:tcPr>
            <w:tcW w:w="118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33CA7D5">
            <w:pPr>
              <w:widowControl/>
              <w:snapToGrid w:val="0"/>
              <w:jc w:val="center"/>
              <w:rPr>
                <w:rFonts w:ascii="仿宋_GB2312" w:hAnsi="宋体" w:eastAsia="仿宋_GB2312"/>
                <w:kern w:val="0"/>
              </w:rPr>
            </w:pPr>
            <w:r>
              <w:rPr>
                <w:rFonts w:hint="eastAsia" w:ascii="仿宋_GB2312" w:hAnsi="宋体" w:eastAsia="仿宋_GB2312"/>
                <w:kern w:val="0"/>
              </w:rPr>
              <w:t>联系电话</w:t>
            </w:r>
          </w:p>
        </w:tc>
        <w:tc>
          <w:tcPr>
            <w:tcW w:w="4107" w:type="dxa"/>
            <w:gridSpan w:val="11"/>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B586D6D">
            <w:pPr>
              <w:widowControl/>
              <w:snapToGrid w:val="0"/>
              <w:jc w:val="center"/>
              <w:rPr>
                <w:rFonts w:ascii="仿宋_GB2312" w:hAnsi="宋体" w:eastAsia="仿宋_GB2312"/>
                <w:kern w:val="0"/>
              </w:rPr>
            </w:pPr>
            <w:r>
              <w:rPr>
                <w:rFonts w:hint="eastAsia" w:ascii="仿宋_GB2312" w:hAnsi="宋体" w:eastAsia="仿宋_GB2312"/>
                <w:kern w:val="0"/>
                <w:lang w:val="en-US" w:eastAsia="zh-CN"/>
              </w:rPr>
              <w:t>027-60670057</w:t>
            </w:r>
            <w:r>
              <w:rPr>
                <w:rFonts w:hint="eastAsia" w:ascii="仿宋_GB2312" w:hAnsi="宋体" w:eastAsia="仿宋_GB2312"/>
                <w:kern w:val="0"/>
              </w:rPr>
              <w:t>　</w:t>
            </w:r>
          </w:p>
        </w:tc>
      </w:tr>
      <w:tr w14:paraId="1F84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14:paraId="573D72E0">
            <w:pPr>
              <w:widowControl/>
              <w:snapToGrid w:val="0"/>
              <w:jc w:val="center"/>
              <w:rPr>
                <w:rFonts w:ascii="仿宋_GB2312" w:hAnsi="宋体" w:eastAsia="仿宋_GB2312"/>
                <w:kern w:val="0"/>
              </w:rPr>
            </w:pPr>
            <w:r>
              <w:rPr>
                <w:rFonts w:hint="eastAsia" w:ascii="仿宋_GB2312" w:hAnsi="宋体" w:eastAsia="仿宋_GB2312"/>
                <w:kern w:val="0"/>
              </w:rPr>
              <w:t>部门总体</w:t>
            </w:r>
          </w:p>
          <w:p w14:paraId="6AB5310E">
            <w:pPr>
              <w:widowControl/>
              <w:snapToGrid w:val="0"/>
              <w:jc w:val="center"/>
              <w:rPr>
                <w:rFonts w:ascii="仿宋_GB2312" w:hAnsi="宋体" w:eastAsia="仿宋_GB2312"/>
                <w:kern w:val="0"/>
              </w:rPr>
            </w:pPr>
            <w:r>
              <w:rPr>
                <w:rFonts w:hint="eastAsia" w:ascii="仿宋_GB2312" w:hAnsi="宋体" w:eastAsia="仿宋_GB2312"/>
                <w:kern w:val="0"/>
              </w:rPr>
              <w:t>资金情况</w:t>
            </w:r>
          </w:p>
        </w:tc>
        <w:tc>
          <w:tcPr>
            <w:tcW w:w="3415" w:type="dxa"/>
            <w:gridSpan w:val="5"/>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00F5968C">
            <w:pPr>
              <w:widowControl/>
              <w:snapToGrid w:val="0"/>
              <w:jc w:val="center"/>
              <w:rPr>
                <w:rFonts w:ascii="仿宋_GB2312" w:hAnsi="宋体" w:eastAsia="仿宋_GB2312"/>
                <w:kern w:val="0"/>
              </w:rPr>
            </w:pPr>
            <w:r>
              <w:rPr>
                <w:rFonts w:hint="eastAsia" w:ascii="仿宋_GB2312" w:hAnsi="宋体" w:eastAsia="仿宋_GB2312"/>
                <w:kern w:val="0"/>
              </w:rPr>
              <w:t>总体资金情况</w:t>
            </w:r>
          </w:p>
        </w:tc>
        <w:tc>
          <w:tcPr>
            <w:tcW w:w="1172"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3A218CB">
            <w:pPr>
              <w:widowControl/>
              <w:snapToGrid w:val="0"/>
              <w:jc w:val="center"/>
              <w:rPr>
                <w:rFonts w:ascii="仿宋_GB2312" w:hAnsi="宋体" w:eastAsia="仿宋_GB2312"/>
                <w:kern w:val="0"/>
              </w:rPr>
            </w:pPr>
            <w:r>
              <w:rPr>
                <w:rFonts w:hint="eastAsia" w:ascii="仿宋_GB2312" w:hAnsi="宋体" w:eastAsia="仿宋_GB2312"/>
                <w:kern w:val="0"/>
              </w:rPr>
              <w:t>当年金额</w:t>
            </w:r>
          </w:p>
        </w:tc>
        <w:tc>
          <w:tcPr>
            <w:tcW w:w="959"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714A3347">
            <w:pPr>
              <w:widowControl/>
              <w:snapToGrid w:val="0"/>
              <w:jc w:val="center"/>
              <w:rPr>
                <w:rFonts w:ascii="仿宋_GB2312" w:hAnsi="宋体" w:eastAsia="仿宋_GB2312"/>
                <w:kern w:val="0"/>
              </w:rPr>
            </w:pPr>
            <w:r>
              <w:rPr>
                <w:rFonts w:hint="eastAsia" w:ascii="仿宋_GB2312" w:hAnsi="宋体" w:eastAsia="仿宋_GB2312"/>
                <w:kern w:val="0"/>
              </w:rPr>
              <w:t>占比</w:t>
            </w:r>
          </w:p>
        </w:tc>
        <w:tc>
          <w:tcPr>
            <w:tcW w:w="1976"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F192695">
            <w:pPr>
              <w:widowControl/>
              <w:snapToGrid w:val="0"/>
              <w:jc w:val="center"/>
              <w:rPr>
                <w:rFonts w:ascii="仿宋_GB2312" w:hAnsi="宋体" w:eastAsia="仿宋_GB2312"/>
                <w:kern w:val="0"/>
              </w:rPr>
            </w:pPr>
            <w:r>
              <w:rPr>
                <w:rFonts w:hint="eastAsia" w:ascii="仿宋_GB2312" w:hAnsi="宋体" w:eastAsia="仿宋_GB2312"/>
                <w:kern w:val="0"/>
              </w:rPr>
              <w:t>近两年收支金额</w:t>
            </w:r>
          </w:p>
        </w:tc>
      </w:tr>
      <w:tr w14:paraId="3C32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6CC664A">
            <w:pPr>
              <w:widowControl/>
              <w:jc w:val="left"/>
              <w:rPr>
                <w:rFonts w:ascii="仿宋_GB2312" w:hAnsi="宋体" w:eastAsia="仿宋_GB2312"/>
                <w:kern w:val="0"/>
              </w:rPr>
            </w:pPr>
          </w:p>
        </w:tc>
        <w:tc>
          <w:tcPr>
            <w:tcW w:w="3415" w:type="dxa"/>
            <w:gridSpan w:val="5"/>
            <w:vMerge w:val="continue"/>
            <w:tcBorders>
              <w:top w:val="nil"/>
              <w:left w:val="nil"/>
              <w:bottom w:val="single" w:color="auto" w:sz="4" w:space="0"/>
              <w:right w:val="single" w:color="auto" w:sz="4" w:space="0"/>
            </w:tcBorders>
            <w:vAlign w:val="center"/>
          </w:tcPr>
          <w:p w14:paraId="0E5FBC37">
            <w:pPr>
              <w:widowControl/>
              <w:jc w:val="left"/>
              <w:rPr>
                <w:rFonts w:ascii="仿宋_GB2312" w:hAnsi="宋体" w:eastAsia="仿宋_GB2312"/>
                <w:kern w:val="0"/>
              </w:rPr>
            </w:pPr>
          </w:p>
        </w:tc>
        <w:tc>
          <w:tcPr>
            <w:tcW w:w="1172" w:type="dxa"/>
            <w:gridSpan w:val="3"/>
            <w:vMerge w:val="continue"/>
            <w:tcBorders>
              <w:top w:val="nil"/>
              <w:left w:val="nil"/>
              <w:bottom w:val="single" w:color="auto" w:sz="4" w:space="0"/>
              <w:right w:val="single" w:color="auto" w:sz="4" w:space="0"/>
            </w:tcBorders>
            <w:vAlign w:val="center"/>
          </w:tcPr>
          <w:p w14:paraId="3A48B9F3">
            <w:pPr>
              <w:widowControl/>
              <w:jc w:val="left"/>
              <w:rPr>
                <w:rFonts w:ascii="仿宋_GB2312" w:hAnsi="宋体" w:eastAsia="仿宋_GB2312"/>
                <w:kern w:val="0"/>
              </w:rPr>
            </w:pPr>
          </w:p>
        </w:tc>
        <w:tc>
          <w:tcPr>
            <w:tcW w:w="959" w:type="dxa"/>
            <w:gridSpan w:val="3"/>
            <w:vMerge w:val="continue"/>
            <w:tcBorders>
              <w:top w:val="nil"/>
              <w:left w:val="nil"/>
              <w:bottom w:val="single" w:color="auto" w:sz="4" w:space="0"/>
              <w:right w:val="single" w:color="auto" w:sz="4" w:space="0"/>
            </w:tcBorders>
            <w:vAlign w:val="center"/>
          </w:tcPr>
          <w:p w14:paraId="113F341C">
            <w:pPr>
              <w:widowControl/>
              <w:jc w:val="left"/>
              <w:rPr>
                <w:rFonts w:ascii="仿宋_GB2312" w:hAnsi="宋体" w:eastAsia="仿宋_GB2312"/>
                <w:kern w:val="0"/>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CD2EE1C">
            <w:pPr>
              <w:widowControl/>
              <w:snapToGrid w:val="0"/>
              <w:jc w:val="center"/>
              <w:rPr>
                <w:rFonts w:ascii="仿宋_GB2312" w:hAnsi="宋体" w:eastAsia="仿宋_GB2312"/>
                <w:kern w:val="0"/>
              </w:rPr>
            </w:pPr>
            <w:r>
              <w:rPr>
                <w:rFonts w:hint="eastAsia" w:ascii="仿宋_GB2312" w:hAnsi="宋体" w:eastAsia="仿宋_GB2312"/>
                <w:kern w:val="0"/>
                <w:lang w:val="en-US" w:eastAsia="zh-CN"/>
              </w:rPr>
              <w:t>2025</w:t>
            </w:r>
            <w:r>
              <w:rPr>
                <w:rFonts w:hint="eastAsia" w:ascii="仿宋_GB2312" w:hAnsi="宋体" w:eastAsia="仿宋_GB2312"/>
                <w:kern w:val="0"/>
              </w:rPr>
              <w:t>年</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C49C9A7">
            <w:pPr>
              <w:widowControl/>
              <w:snapToGrid w:val="0"/>
              <w:jc w:val="center"/>
              <w:rPr>
                <w:rFonts w:ascii="仿宋_GB2312" w:hAnsi="宋体" w:eastAsia="仿宋_GB2312"/>
                <w:kern w:val="0"/>
              </w:rPr>
            </w:pPr>
            <w:r>
              <w:rPr>
                <w:rFonts w:hint="eastAsia" w:ascii="仿宋_GB2312" w:hAnsi="宋体" w:eastAsia="仿宋_GB2312"/>
                <w:kern w:val="0"/>
                <w:lang w:val="en-US" w:eastAsia="zh-CN"/>
              </w:rPr>
              <w:t>2024</w:t>
            </w:r>
            <w:r>
              <w:rPr>
                <w:rFonts w:hint="eastAsia" w:ascii="仿宋_GB2312" w:hAnsi="宋体" w:eastAsia="仿宋_GB2312"/>
                <w:kern w:val="0"/>
              </w:rPr>
              <w:t>年</w:t>
            </w:r>
          </w:p>
        </w:tc>
      </w:tr>
      <w:tr w14:paraId="3AA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6A28440F">
            <w:pPr>
              <w:widowControl/>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68A87BD9">
            <w:pPr>
              <w:widowControl/>
              <w:snapToGrid w:val="0"/>
              <w:jc w:val="center"/>
              <w:rPr>
                <w:rFonts w:ascii="仿宋_GB2312" w:hAnsi="宋体" w:eastAsia="仿宋_GB2312"/>
                <w:kern w:val="0"/>
              </w:rPr>
            </w:pPr>
            <w:r>
              <w:rPr>
                <w:rFonts w:hint="eastAsia" w:ascii="仿宋_GB2312" w:hAnsi="宋体" w:eastAsia="仿宋_GB2312"/>
                <w:kern w:val="0"/>
              </w:rPr>
              <w:t>收入</w:t>
            </w:r>
          </w:p>
          <w:p w14:paraId="425FB680">
            <w:pPr>
              <w:widowControl/>
              <w:snapToGrid w:val="0"/>
              <w:jc w:val="center"/>
              <w:rPr>
                <w:rFonts w:ascii="仿宋_GB2312" w:hAnsi="宋体" w:eastAsia="仿宋_GB2312"/>
                <w:kern w:val="0"/>
              </w:rPr>
            </w:pPr>
            <w:r>
              <w:rPr>
                <w:rFonts w:hint="eastAsia" w:ascii="仿宋_GB2312" w:hAnsi="宋体" w:eastAsia="仿宋_GB2312"/>
                <w:kern w:val="0"/>
              </w:rPr>
              <w:t>构成</w:t>
            </w: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99FBA64">
            <w:pPr>
              <w:widowControl/>
              <w:snapToGrid w:val="0"/>
              <w:jc w:val="center"/>
              <w:rPr>
                <w:rFonts w:ascii="仿宋_GB2312" w:hAnsi="宋体" w:eastAsia="仿宋_GB2312"/>
                <w:kern w:val="0"/>
              </w:rPr>
            </w:pPr>
            <w:r>
              <w:rPr>
                <w:rFonts w:hint="eastAsia" w:ascii="仿宋_GB2312" w:hAnsi="宋体" w:eastAsia="仿宋_GB2312"/>
                <w:kern w:val="0"/>
              </w:rPr>
              <w:t>财政拨款</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19C606D">
            <w:pPr>
              <w:widowControl/>
              <w:snapToGrid w:val="0"/>
              <w:jc w:val="center"/>
              <w:rPr>
                <w:rFonts w:hint="default" w:ascii="仿宋_GB2312" w:hAnsi="宋体" w:eastAsia="仿宋_GB2312"/>
                <w:kern w:val="0"/>
                <w:lang w:val="en-US"/>
              </w:rPr>
            </w:pPr>
            <w:r>
              <w:rPr>
                <w:rFonts w:hint="eastAsia" w:ascii="仿宋_GB2312" w:hAnsi="宋体" w:eastAsia="仿宋_GB2312"/>
                <w:kern w:val="0"/>
                <w:lang w:val="en-US" w:eastAsia="zh-CN"/>
              </w:rPr>
              <w:t>10860.99</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B8178C">
            <w:pPr>
              <w:widowControl/>
              <w:snapToGrid w:val="0"/>
              <w:jc w:val="center"/>
              <w:rPr>
                <w:rFonts w:ascii="仿宋_GB2312" w:hAnsi="宋体" w:eastAsia="仿宋_GB2312"/>
                <w:kern w:val="0"/>
              </w:rPr>
            </w:pPr>
            <w:r>
              <w:rPr>
                <w:rFonts w:hint="eastAsia" w:ascii="仿宋_GB2312" w:hAnsi="宋体" w:eastAsia="仿宋_GB2312"/>
                <w:kern w:val="0"/>
              </w:rPr>
              <w:t>100%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014C822">
            <w:pPr>
              <w:widowControl/>
              <w:snapToGrid w:val="0"/>
              <w:jc w:val="center"/>
              <w:rPr>
                <w:rFonts w:ascii="仿宋_GB2312" w:hAnsi="宋体" w:eastAsia="仿宋_GB2312"/>
                <w:kern w:val="0"/>
              </w:rPr>
            </w:pPr>
            <w:r>
              <w:rPr>
                <w:rFonts w:hint="eastAsia" w:ascii="仿宋_GB2312" w:hAnsi="宋体" w:eastAsia="仿宋_GB2312"/>
                <w:color w:val="auto"/>
                <w:kern w:val="0"/>
                <w:highlight w:val="none"/>
                <w:u w:val="none"/>
                <w:lang w:val="en-US" w:eastAsia="zh-CN"/>
              </w:rPr>
              <w:t>96</w:t>
            </w:r>
            <w:r>
              <w:rPr>
                <w:rFonts w:hint="default" w:ascii="仿宋_GB2312" w:hAnsi="宋体" w:eastAsia="仿宋_GB2312"/>
                <w:color w:val="auto"/>
                <w:kern w:val="0"/>
                <w:highlight w:val="none"/>
                <w:u w:val="none"/>
              </w:rPr>
              <w:t>76.24</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5863BD5">
            <w:pPr>
              <w:widowControl/>
              <w:snapToGrid w:val="0"/>
              <w:jc w:val="center"/>
              <w:rPr>
                <w:rFonts w:ascii="仿宋_GB2312" w:hAnsi="宋体" w:eastAsia="仿宋_GB2312"/>
                <w:kern w:val="0"/>
              </w:rPr>
            </w:pPr>
            <w:r>
              <w:rPr>
                <w:rFonts w:hint="eastAsia" w:ascii="仿宋_GB2312" w:hAnsi="宋体" w:eastAsia="仿宋_GB2312"/>
                <w:color w:val="auto"/>
                <w:kern w:val="0"/>
                <w:highlight w:val="none"/>
                <w:lang w:val="en-US" w:eastAsia="zh-CN"/>
              </w:rPr>
              <w:t>2515.28</w:t>
            </w:r>
          </w:p>
        </w:tc>
      </w:tr>
      <w:tr w14:paraId="6E71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70C53ED3">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A92F280">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7E0DC3E">
            <w:pPr>
              <w:widowControl/>
              <w:snapToGrid w:val="0"/>
              <w:jc w:val="center"/>
              <w:rPr>
                <w:rFonts w:ascii="仿宋_GB2312" w:hAnsi="宋体" w:eastAsia="仿宋_GB2312"/>
                <w:kern w:val="0"/>
              </w:rPr>
            </w:pPr>
            <w:r>
              <w:rPr>
                <w:rFonts w:hint="eastAsia" w:ascii="仿宋_GB2312" w:hAnsi="宋体" w:eastAsia="仿宋_GB2312"/>
                <w:kern w:val="0"/>
              </w:rPr>
              <w:t>财政专户管理资金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4C4C93C">
            <w:pPr>
              <w:widowControl/>
              <w:snapToGrid w:val="0"/>
              <w:jc w:val="center"/>
              <w:rPr>
                <w:rFonts w:ascii="仿宋_GB2312" w:hAnsi="宋体" w:eastAsia="仿宋_GB2312"/>
                <w:kern w:val="0"/>
              </w:rPr>
            </w:pP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0A3C50F">
            <w:pPr>
              <w:widowControl/>
              <w:snapToGrid w:val="0"/>
              <w:jc w:val="center"/>
              <w:rPr>
                <w:rFonts w:ascii="仿宋_GB2312" w:hAnsi="宋体" w:eastAsia="仿宋_GB2312"/>
                <w:kern w:val="0"/>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FACD522">
            <w:pPr>
              <w:widowControl/>
              <w:snapToGrid w:val="0"/>
              <w:jc w:val="center"/>
              <w:rPr>
                <w:rFonts w:ascii="仿宋_GB2312" w:hAnsi="宋体" w:eastAsia="仿宋_GB2312"/>
                <w:kern w:val="0"/>
              </w:rPr>
            </w:pP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D916A9D">
            <w:pPr>
              <w:widowControl/>
              <w:snapToGrid w:val="0"/>
              <w:jc w:val="center"/>
              <w:rPr>
                <w:rFonts w:ascii="仿宋_GB2312" w:hAnsi="宋体" w:eastAsia="仿宋_GB2312"/>
                <w:kern w:val="0"/>
              </w:rPr>
            </w:pPr>
          </w:p>
        </w:tc>
      </w:tr>
      <w:tr w14:paraId="245A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5A3601D4">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5B219E4">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CE30E86">
            <w:pPr>
              <w:widowControl/>
              <w:snapToGrid w:val="0"/>
              <w:jc w:val="center"/>
              <w:rPr>
                <w:rFonts w:ascii="仿宋_GB2312" w:hAnsi="宋体" w:eastAsia="仿宋_GB2312"/>
                <w:kern w:val="0"/>
              </w:rPr>
            </w:pPr>
            <w:r>
              <w:rPr>
                <w:rFonts w:hint="eastAsia" w:ascii="仿宋_GB2312" w:hAnsi="宋体" w:eastAsia="仿宋_GB2312"/>
                <w:kern w:val="0"/>
              </w:rPr>
              <w:t>单位资金</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A99CE70">
            <w:pPr>
              <w:widowControl/>
              <w:snapToGrid w:val="0"/>
              <w:jc w:val="center"/>
              <w:rPr>
                <w:rFonts w:ascii="仿宋_GB2312" w:hAnsi="宋体" w:eastAsia="仿宋_GB2312"/>
                <w:kern w:val="0"/>
              </w:rPr>
            </w:pP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274B032">
            <w:pPr>
              <w:widowControl/>
              <w:snapToGrid w:val="0"/>
              <w:jc w:val="center"/>
              <w:rPr>
                <w:rFonts w:ascii="仿宋_GB2312" w:hAnsi="宋体" w:eastAsia="仿宋_GB2312"/>
                <w:kern w:val="0"/>
              </w:rPr>
            </w:pP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63A732A">
            <w:pPr>
              <w:widowControl/>
              <w:snapToGrid w:val="0"/>
              <w:jc w:val="center"/>
              <w:rPr>
                <w:rFonts w:ascii="仿宋_GB2312" w:hAnsi="宋体" w:eastAsia="仿宋_GB2312"/>
                <w:kern w:val="0"/>
              </w:rPr>
            </w:pP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9F36E6C">
            <w:pPr>
              <w:widowControl/>
              <w:snapToGrid w:val="0"/>
              <w:jc w:val="center"/>
              <w:rPr>
                <w:rFonts w:ascii="仿宋_GB2312" w:hAnsi="宋体" w:eastAsia="仿宋_GB2312"/>
                <w:kern w:val="0"/>
              </w:rPr>
            </w:pPr>
          </w:p>
        </w:tc>
      </w:tr>
      <w:tr w14:paraId="6C8D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420845F4">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72A573FF">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72A3D0E">
            <w:pPr>
              <w:widowControl/>
              <w:snapToGrid w:val="0"/>
              <w:jc w:val="center"/>
              <w:rPr>
                <w:rFonts w:ascii="仿宋_GB2312" w:hAnsi="宋体" w:eastAsia="仿宋_GB2312"/>
                <w:kern w:val="0"/>
              </w:rPr>
            </w:pPr>
            <w:r>
              <w:rPr>
                <w:rFonts w:hint="eastAsia" w:ascii="仿宋_GB2312" w:hAnsi="宋体" w:eastAsia="仿宋_GB2312"/>
                <w:kern w:val="0"/>
              </w:rPr>
              <w:t>合  计</w:t>
            </w:r>
          </w:p>
        </w:tc>
        <w:tc>
          <w:tcPr>
            <w:tcW w:w="1172" w:type="dxa"/>
            <w:gridSpan w:val="3"/>
            <w:tcBorders>
              <w:top w:val="single" w:color="auto" w:sz="4" w:space="0"/>
              <w:left w:val="nil"/>
              <w:bottom w:val="single" w:color="auto" w:sz="4" w:space="0"/>
              <w:right w:val="single" w:color="auto" w:sz="4" w:space="0"/>
            </w:tcBorders>
            <w:shd w:val="clear" w:color="auto" w:fill="auto"/>
            <w:tcMar>
              <w:top w:w="0" w:type="dxa"/>
              <w:left w:w="28" w:type="dxa"/>
              <w:bottom w:w="0" w:type="dxa"/>
              <w:right w:w="28" w:type="dxa"/>
            </w:tcMar>
            <w:vAlign w:val="center"/>
          </w:tcPr>
          <w:p w14:paraId="534B59C4">
            <w:pPr>
              <w:widowControl/>
              <w:snapToGrid w:val="0"/>
              <w:jc w:val="center"/>
              <w:rPr>
                <w:rFonts w:ascii="仿宋_GB2312" w:hAnsi="宋体" w:eastAsia="仿宋_GB2312" w:cs="等线"/>
                <w:kern w:val="0"/>
                <w:sz w:val="21"/>
                <w:szCs w:val="21"/>
                <w:lang w:val="en-US" w:eastAsia="zh-CN" w:bidi="ar-SA"/>
              </w:rPr>
            </w:pPr>
            <w:r>
              <w:rPr>
                <w:rFonts w:hint="eastAsia" w:ascii="仿宋_GB2312" w:hAnsi="宋体" w:eastAsia="仿宋_GB2312"/>
                <w:kern w:val="0"/>
                <w:lang w:val="en-US" w:eastAsia="zh-CN"/>
              </w:rPr>
              <w:t>10860.99</w:t>
            </w:r>
          </w:p>
        </w:tc>
        <w:tc>
          <w:tcPr>
            <w:tcW w:w="959" w:type="dxa"/>
            <w:gridSpan w:val="3"/>
            <w:tcBorders>
              <w:top w:val="single" w:color="auto" w:sz="4" w:space="0"/>
              <w:left w:val="nil"/>
              <w:bottom w:val="single" w:color="auto" w:sz="4" w:space="0"/>
              <w:right w:val="single" w:color="auto" w:sz="4" w:space="0"/>
            </w:tcBorders>
            <w:shd w:val="clear" w:color="auto" w:fill="auto"/>
            <w:tcMar>
              <w:top w:w="0" w:type="dxa"/>
              <w:left w:w="28" w:type="dxa"/>
              <w:bottom w:w="0" w:type="dxa"/>
              <w:right w:w="28" w:type="dxa"/>
            </w:tcMar>
            <w:vAlign w:val="center"/>
          </w:tcPr>
          <w:p w14:paraId="38007B29">
            <w:pPr>
              <w:widowControl/>
              <w:snapToGrid w:val="0"/>
              <w:jc w:val="center"/>
              <w:rPr>
                <w:rFonts w:ascii="仿宋_GB2312" w:hAnsi="宋体" w:eastAsia="仿宋_GB2312" w:cs="等线"/>
                <w:kern w:val="0"/>
                <w:sz w:val="21"/>
                <w:szCs w:val="21"/>
                <w:lang w:val="en-US" w:eastAsia="zh-CN" w:bidi="ar-SA"/>
              </w:rPr>
            </w:pPr>
            <w:r>
              <w:rPr>
                <w:rFonts w:hint="eastAsia" w:ascii="仿宋_GB2312" w:hAnsi="宋体" w:eastAsia="仿宋_GB2312"/>
                <w:kern w:val="0"/>
              </w:rPr>
              <w:t>100%</w:t>
            </w:r>
          </w:p>
        </w:tc>
        <w:tc>
          <w:tcPr>
            <w:tcW w:w="958" w:type="dxa"/>
            <w:gridSpan w:val="2"/>
            <w:tcBorders>
              <w:top w:val="single" w:color="auto" w:sz="4" w:space="0"/>
              <w:left w:val="nil"/>
              <w:bottom w:val="single" w:color="auto" w:sz="4" w:space="0"/>
              <w:right w:val="single" w:color="auto" w:sz="4" w:space="0"/>
            </w:tcBorders>
            <w:shd w:val="clear" w:color="auto" w:fill="auto"/>
            <w:tcMar>
              <w:top w:w="0" w:type="dxa"/>
              <w:left w:w="28" w:type="dxa"/>
              <w:bottom w:w="0" w:type="dxa"/>
              <w:right w:w="28" w:type="dxa"/>
            </w:tcMar>
            <w:vAlign w:val="center"/>
          </w:tcPr>
          <w:p w14:paraId="0BC26D81">
            <w:pPr>
              <w:widowControl/>
              <w:snapToGrid w:val="0"/>
              <w:jc w:val="center"/>
              <w:rPr>
                <w:rFonts w:ascii="仿宋_GB2312" w:hAnsi="宋体" w:eastAsia="仿宋_GB2312" w:cs="等线"/>
                <w:kern w:val="0"/>
                <w:sz w:val="21"/>
                <w:szCs w:val="21"/>
                <w:lang w:val="en-US" w:eastAsia="zh-CN" w:bidi="ar-SA"/>
              </w:rPr>
            </w:pPr>
            <w:r>
              <w:rPr>
                <w:rFonts w:hint="eastAsia" w:ascii="仿宋_GB2312" w:hAnsi="宋体" w:eastAsia="仿宋_GB2312"/>
                <w:color w:val="auto"/>
                <w:kern w:val="0"/>
                <w:highlight w:val="none"/>
                <w:u w:val="none"/>
                <w:lang w:val="en-US" w:eastAsia="zh-CN"/>
              </w:rPr>
              <w:t>96</w:t>
            </w:r>
            <w:r>
              <w:rPr>
                <w:rFonts w:hint="default" w:ascii="仿宋_GB2312" w:hAnsi="宋体" w:eastAsia="仿宋_GB2312"/>
                <w:color w:val="auto"/>
                <w:kern w:val="0"/>
                <w:highlight w:val="none"/>
                <w:u w:val="none"/>
              </w:rPr>
              <w:t>76.24</w:t>
            </w:r>
          </w:p>
        </w:tc>
        <w:tc>
          <w:tcPr>
            <w:tcW w:w="1018" w:type="dxa"/>
            <w:gridSpan w:val="3"/>
            <w:tcBorders>
              <w:top w:val="single" w:color="auto" w:sz="4" w:space="0"/>
              <w:left w:val="nil"/>
              <w:bottom w:val="single" w:color="auto" w:sz="4" w:space="0"/>
              <w:right w:val="single" w:color="auto" w:sz="4" w:space="0"/>
            </w:tcBorders>
            <w:shd w:val="clear" w:color="auto" w:fill="auto"/>
            <w:tcMar>
              <w:top w:w="0" w:type="dxa"/>
              <w:left w:w="28" w:type="dxa"/>
              <w:bottom w:w="0" w:type="dxa"/>
              <w:right w:w="28" w:type="dxa"/>
            </w:tcMar>
            <w:vAlign w:val="center"/>
          </w:tcPr>
          <w:p w14:paraId="6A602EC6">
            <w:pPr>
              <w:widowControl/>
              <w:snapToGrid w:val="0"/>
              <w:jc w:val="center"/>
              <w:rPr>
                <w:rFonts w:ascii="仿宋_GB2312" w:hAnsi="宋体" w:eastAsia="仿宋_GB2312" w:cs="等线"/>
                <w:kern w:val="0"/>
                <w:sz w:val="21"/>
                <w:szCs w:val="21"/>
                <w:lang w:val="en-US" w:eastAsia="zh-CN" w:bidi="ar-SA"/>
              </w:rPr>
            </w:pPr>
            <w:r>
              <w:rPr>
                <w:rFonts w:hint="eastAsia" w:ascii="仿宋_GB2312" w:hAnsi="宋体" w:eastAsia="仿宋_GB2312"/>
                <w:color w:val="auto"/>
                <w:kern w:val="0"/>
                <w:highlight w:val="none"/>
                <w:lang w:val="en-US" w:eastAsia="zh-CN"/>
              </w:rPr>
              <w:t>2515.28</w:t>
            </w:r>
          </w:p>
        </w:tc>
      </w:tr>
      <w:tr w14:paraId="0708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63CE92F4">
            <w:pPr>
              <w:widowControl/>
              <w:jc w:val="left"/>
              <w:rPr>
                <w:rFonts w:ascii="仿宋_GB2312" w:hAnsi="宋体" w:eastAsia="仿宋_GB2312"/>
                <w:kern w:val="0"/>
              </w:rPr>
            </w:pPr>
          </w:p>
        </w:tc>
        <w:tc>
          <w:tcPr>
            <w:tcW w:w="823"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14:paraId="2A8A3668">
            <w:pPr>
              <w:widowControl/>
              <w:snapToGrid w:val="0"/>
              <w:jc w:val="center"/>
              <w:rPr>
                <w:rFonts w:ascii="仿宋_GB2312" w:hAnsi="宋体" w:eastAsia="仿宋_GB2312"/>
                <w:kern w:val="0"/>
              </w:rPr>
            </w:pPr>
            <w:r>
              <w:rPr>
                <w:rFonts w:hint="eastAsia" w:ascii="仿宋_GB2312" w:hAnsi="宋体" w:eastAsia="仿宋_GB2312"/>
                <w:kern w:val="0"/>
              </w:rPr>
              <w:t>支出</w:t>
            </w:r>
          </w:p>
          <w:p w14:paraId="70310FCD">
            <w:pPr>
              <w:widowControl/>
              <w:snapToGrid w:val="0"/>
              <w:jc w:val="center"/>
              <w:rPr>
                <w:rFonts w:ascii="仿宋_GB2312" w:hAnsi="宋体" w:eastAsia="仿宋_GB2312"/>
                <w:kern w:val="0"/>
              </w:rPr>
            </w:pPr>
            <w:r>
              <w:rPr>
                <w:rFonts w:hint="eastAsia" w:ascii="仿宋_GB2312" w:hAnsi="宋体" w:eastAsia="仿宋_GB2312"/>
                <w:kern w:val="0"/>
              </w:rPr>
              <w:t>构成</w:t>
            </w: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99F39BB">
            <w:pPr>
              <w:widowControl/>
              <w:snapToGrid w:val="0"/>
              <w:jc w:val="center"/>
              <w:rPr>
                <w:rFonts w:ascii="仿宋_GB2312" w:hAnsi="宋体" w:eastAsia="仿宋_GB2312"/>
                <w:kern w:val="0"/>
              </w:rPr>
            </w:pPr>
            <w:r>
              <w:rPr>
                <w:rFonts w:hint="eastAsia" w:ascii="仿宋_GB2312" w:hAnsi="宋体" w:eastAsia="仿宋_GB2312"/>
                <w:kern w:val="0"/>
              </w:rPr>
              <w:t>人员类项目支出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7FA1081">
            <w:pPr>
              <w:widowControl/>
              <w:snapToGrid w:val="0"/>
              <w:jc w:val="center"/>
              <w:rPr>
                <w:rFonts w:ascii="仿宋_GB2312" w:hAnsi="宋体" w:eastAsia="仿宋_GB2312"/>
                <w:kern w:val="0"/>
              </w:rPr>
            </w:pPr>
            <w:r>
              <w:rPr>
                <w:rFonts w:hint="eastAsia" w:ascii="仿宋_GB2312" w:hAnsi="宋体" w:eastAsia="仿宋_GB2312"/>
                <w:kern w:val="0"/>
                <w:lang w:val="en-US" w:eastAsia="zh-CN"/>
              </w:rPr>
              <w:t>0</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721293B">
            <w:pPr>
              <w:widowControl/>
              <w:snapToGrid w:val="0"/>
              <w:jc w:val="center"/>
              <w:rPr>
                <w:rFonts w:hint="eastAsia" w:ascii="仿宋_GB2312" w:hAnsi="宋体" w:eastAsia="仿宋_GB2312"/>
                <w:kern w:val="0"/>
                <w:lang w:val="en-US" w:eastAsia="zh-CN"/>
              </w:rPr>
            </w:pPr>
            <w:r>
              <w:rPr>
                <w:rFonts w:hint="eastAsia" w:ascii="仿宋_GB2312" w:hAnsi="宋体" w:eastAsia="仿宋_GB2312"/>
                <w:kern w:val="0"/>
                <w:lang w:val="en-US" w:eastAsia="zh-CN"/>
              </w:rPr>
              <w:t>0</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5A3EF6D">
            <w:pPr>
              <w:widowControl/>
              <w:snapToGrid w:val="0"/>
              <w:jc w:val="center"/>
              <w:rPr>
                <w:rFonts w:ascii="仿宋_GB2312" w:hAnsi="宋体" w:eastAsia="仿宋_GB2312"/>
                <w:kern w:val="0"/>
              </w:rPr>
            </w:pPr>
            <w:r>
              <w:rPr>
                <w:rFonts w:hint="eastAsia" w:ascii="仿宋_GB2312" w:hAnsi="宋体" w:eastAsia="仿宋_GB2312"/>
                <w:kern w:val="0"/>
                <w:lang w:val="en-US" w:eastAsia="zh-CN"/>
              </w:rPr>
              <w:t>0</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8F5C32E">
            <w:pPr>
              <w:widowControl/>
              <w:snapToGrid w:val="0"/>
              <w:jc w:val="center"/>
              <w:rPr>
                <w:rFonts w:ascii="仿宋_GB2312" w:hAnsi="宋体" w:eastAsia="仿宋_GB2312"/>
                <w:kern w:val="0"/>
              </w:rPr>
            </w:pPr>
            <w:r>
              <w:rPr>
                <w:rFonts w:hint="eastAsia" w:ascii="仿宋_GB2312" w:hAnsi="宋体" w:eastAsia="仿宋_GB2312"/>
                <w:kern w:val="0"/>
                <w:lang w:val="en-US" w:eastAsia="zh-CN"/>
              </w:rPr>
              <w:t>0</w:t>
            </w:r>
          </w:p>
        </w:tc>
      </w:tr>
      <w:tr w14:paraId="5404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7A77CE70">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66071F2D">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4089EE9">
            <w:pPr>
              <w:widowControl/>
              <w:snapToGrid w:val="0"/>
              <w:jc w:val="center"/>
              <w:rPr>
                <w:rFonts w:ascii="仿宋_GB2312" w:hAnsi="宋体" w:eastAsia="仿宋_GB2312"/>
                <w:kern w:val="0"/>
              </w:rPr>
            </w:pPr>
            <w:r>
              <w:rPr>
                <w:rFonts w:hint="eastAsia" w:ascii="仿宋_GB2312" w:hAnsi="宋体" w:eastAsia="仿宋_GB2312"/>
                <w:kern w:val="0"/>
              </w:rPr>
              <w:t>运转类项目支出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63AE59E">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26.76</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4D14849">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0.25%</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DDF735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u w:val="none"/>
                <w:lang w:val="en-US" w:eastAsia="zh-CN"/>
              </w:rPr>
              <w:t>28.24</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F0EA7D0">
            <w:pPr>
              <w:widowControl/>
              <w:snapToGrid w:val="0"/>
              <w:jc w:val="center"/>
              <w:rPr>
                <w:rFonts w:ascii="仿宋_GB2312" w:hAnsi="宋体" w:eastAsia="仿宋_GB2312"/>
                <w:kern w:val="0"/>
              </w:rPr>
            </w:pPr>
            <w:r>
              <w:rPr>
                <w:rFonts w:hint="eastAsia" w:ascii="仿宋_GB2312" w:hAnsi="宋体" w:eastAsia="仿宋_GB2312"/>
                <w:color w:val="auto"/>
                <w:kern w:val="0"/>
                <w:highlight w:val="none"/>
                <w:u w:val="none"/>
                <w:lang w:val="en-US" w:eastAsia="zh-CN"/>
              </w:rPr>
              <w:t>30.28</w:t>
            </w:r>
          </w:p>
        </w:tc>
      </w:tr>
      <w:tr w14:paraId="1ACE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0A7182EF">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233777D0">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7DF255">
            <w:pPr>
              <w:widowControl/>
              <w:snapToGrid w:val="0"/>
              <w:jc w:val="center"/>
              <w:rPr>
                <w:rFonts w:ascii="仿宋_GB2312" w:hAnsi="宋体" w:eastAsia="仿宋_GB2312"/>
                <w:kern w:val="0"/>
              </w:rPr>
            </w:pPr>
            <w:r>
              <w:rPr>
                <w:rFonts w:hint="eastAsia" w:ascii="仿宋_GB2312" w:hAnsi="宋体" w:eastAsia="仿宋_GB2312"/>
                <w:kern w:val="0"/>
              </w:rPr>
              <w:t>特定目标类项目支出</w:t>
            </w:r>
          </w:p>
        </w:tc>
        <w:tc>
          <w:tcPr>
            <w:tcW w:w="117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DD5AF6F">
            <w:pPr>
              <w:widowControl/>
              <w:snapToGrid w:val="0"/>
              <w:jc w:val="center"/>
              <w:rPr>
                <w:rFonts w:hint="default" w:ascii="仿宋_GB2312" w:hAnsi="宋体" w:eastAsia="仿宋_GB2312"/>
                <w:kern w:val="0"/>
                <w:lang w:val="en-US"/>
              </w:rPr>
            </w:pPr>
            <w:r>
              <w:rPr>
                <w:rFonts w:hint="eastAsia" w:ascii="仿宋_GB2312" w:hAnsi="宋体" w:eastAsia="仿宋_GB2312"/>
                <w:kern w:val="0"/>
                <w:lang w:val="en-US" w:eastAsia="zh-CN"/>
              </w:rPr>
              <w:t>10834.23</w:t>
            </w:r>
          </w:p>
        </w:tc>
        <w:tc>
          <w:tcPr>
            <w:tcW w:w="9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238FE40">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99.75%</w:t>
            </w:r>
          </w:p>
        </w:tc>
        <w:tc>
          <w:tcPr>
            <w:tcW w:w="95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E559B17">
            <w:pPr>
              <w:widowControl/>
              <w:snapToGrid w:val="0"/>
              <w:jc w:val="center"/>
              <w:rPr>
                <w:rFonts w:ascii="仿宋_GB2312" w:hAnsi="宋体" w:eastAsia="仿宋_GB2312"/>
                <w:kern w:val="0"/>
              </w:rPr>
            </w:pPr>
            <w:r>
              <w:rPr>
                <w:rFonts w:hint="eastAsia" w:ascii="仿宋_GB2312" w:hAnsi="宋体" w:eastAsia="仿宋_GB2312"/>
                <w:color w:val="auto"/>
                <w:kern w:val="0"/>
                <w:highlight w:val="none"/>
                <w:u w:val="none"/>
                <w:lang w:val="en-US" w:eastAsia="zh-CN"/>
              </w:rPr>
              <w:t>9648</w:t>
            </w:r>
          </w:p>
        </w:tc>
        <w:tc>
          <w:tcPr>
            <w:tcW w:w="1018"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5E49044">
            <w:pPr>
              <w:widowControl/>
              <w:snapToGrid w:val="0"/>
              <w:jc w:val="center"/>
              <w:rPr>
                <w:rFonts w:ascii="仿宋_GB2312" w:hAnsi="宋体" w:eastAsia="仿宋_GB2312"/>
                <w:kern w:val="0"/>
              </w:rPr>
            </w:pPr>
            <w:r>
              <w:rPr>
                <w:rFonts w:hint="eastAsia" w:ascii="仿宋_GB2312" w:hAnsi="宋体" w:eastAsia="仿宋_GB2312"/>
                <w:color w:val="auto"/>
                <w:kern w:val="0"/>
                <w:highlight w:val="none"/>
                <w:u w:val="none"/>
                <w:lang w:val="en-US" w:eastAsia="zh-CN"/>
              </w:rPr>
              <w:t>2485</w:t>
            </w:r>
          </w:p>
        </w:tc>
      </w:tr>
      <w:tr w14:paraId="4CE4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vMerge w:val="continue"/>
            <w:tcBorders>
              <w:top w:val="nil"/>
              <w:left w:val="single" w:color="auto" w:sz="4" w:space="0"/>
              <w:bottom w:val="single" w:color="auto" w:sz="4" w:space="0"/>
              <w:right w:val="single" w:color="auto" w:sz="4" w:space="0"/>
            </w:tcBorders>
            <w:vAlign w:val="center"/>
          </w:tcPr>
          <w:p w14:paraId="06AB9AAB">
            <w:pPr>
              <w:widowControl/>
              <w:jc w:val="left"/>
              <w:rPr>
                <w:rFonts w:ascii="仿宋_GB2312" w:hAnsi="宋体" w:eastAsia="仿宋_GB2312"/>
                <w:kern w:val="0"/>
              </w:rPr>
            </w:pPr>
          </w:p>
        </w:tc>
        <w:tc>
          <w:tcPr>
            <w:tcW w:w="823" w:type="dxa"/>
            <w:gridSpan w:val="2"/>
            <w:vMerge w:val="continue"/>
            <w:tcBorders>
              <w:top w:val="nil"/>
              <w:left w:val="nil"/>
              <w:bottom w:val="single" w:color="auto" w:sz="4" w:space="0"/>
              <w:right w:val="single" w:color="auto" w:sz="4" w:space="0"/>
            </w:tcBorders>
            <w:vAlign w:val="center"/>
          </w:tcPr>
          <w:p w14:paraId="13E82CA6">
            <w:pPr>
              <w:widowControl/>
              <w:jc w:val="left"/>
              <w:rPr>
                <w:rFonts w:ascii="仿宋_GB2312" w:hAnsi="宋体" w:eastAsia="仿宋_GB2312"/>
                <w:kern w:val="0"/>
              </w:rPr>
            </w:pPr>
          </w:p>
        </w:tc>
        <w:tc>
          <w:tcPr>
            <w:tcW w:w="259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F86A4D">
            <w:pPr>
              <w:widowControl/>
              <w:snapToGrid w:val="0"/>
              <w:jc w:val="center"/>
              <w:rPr>
                <w:rFonts w:ascii="仿宋_GB2312" w:hAnsi="宋体" w:eastAsia="仿宋_GB2312"/>
                <w:kern w:val="0"/>
              </w:rPr>
            </w:pPr>
            <w:r>
              <w:rPr>
                <w:rFonts w:hint="eastAsia" w:ascii="仿宋_GB2312" w:hAnsi="宋体" w:eastAsia="仿宋_GB2312"/>
                <w:kern w:val="0"/>
              </w:rPr>
              <w:t>合  计</w:t>
            </w:r>
          </w:p>
        </w:tc>
        <w:tc>
          <w:tcPr>
            <w:tcW w:w="1172" w:type="dxa"/>
            <w:gridSpan w:val="3"/>
            <w:tcBorders>
              <w:top w:val="single" w:color="auto" w:sz="4" w:space="0"/>
              <w:left w:val="nil"/>
              <w:bottom w:val="single" w:color="auto" w:sz="4" w:space="0"/>
              <w:right w:val="single" w:color="auto" w:sz="4" w:space="0"/>
            </w:tcBorders>
            <w:shd w:val="clear" w:color="auto" w:fill="auto"/>
            <w:tcMar>
              <w:top w:w="0" w:type="dxa"/>
              <w:left w:w="28" w:type="dxa"/>
              <w:bottom w:w="0" w:type="dxa"/>
              <w:right w:w="28" w:type="dxa"/>
            </w:tcMar>
            <w:vAlign w:val="center"/>
          </w:tcPr>
          <w:p w14:paraId="44E8FBFD">
            <w:pPr>
              <w:widowControl/>
              <w:snapToGrid w:val="0"/>
              <w:jc w:val="center"/>
              <w:rPr>
                <w:rFonts w:ascii="仿宋_GB2312" w:hAnsi="宋体" w:eastAsia="仿宋_GB2312" w:cs="等线"/>
                <w:kern w:val="0"/>
                <w:sz w:val="21"/>
                <w:szCs w:val="21"/>
                <w:lang w:val="en-US" w:eastAsia="zh-CN" w:bidi="ar-SA"/>
              </w:rPr>
            </w:pPr>
            <w:r>
              <w:rPr>
                <w:rFonts w:hint="eastAsia" w:ascii="仿宋_GB2312" w:hAnsi="宋体" w:eastAsia="仿宋_GB2312"/>
                <w:kern w:val="0"/>
                <w:lang w:val="en-US" w:eastAsia="zh-CN"/>
              </w:rPr>
              <w:t>10860.99</w:t>
            </w:r>
          </w:p>
        </w:tc>
        <w:tc>
          <w:tcPr>
            <w:tcW w:w="959" w:type="dxa"/>
            <w:gridSpan w:val="3"/>
            <w:tcBorders>
              <w:top w:val="single" w:color="auto" w:sz="4" w:space="0"/>
              <w:left w:val="nil"/>
              <w:bottom w:val="single" w:color="auto" w:sz="4" w:space="0"/>
              <w:right w:val="single" w:color="auto" w:sz="4" w:space="0"/>
            </w:tcBorders>
            <w:shd w:val="clear" w:color="auto" w:fill="auto"/>
            <w:tcMar>
              <w:top w:w="0" w:type="dxa"/>
              <w:left w:w="28" w:type="dxa"/>
              <w:bottom w:w="0" w:type="dxa"/>
              <w:right w:w="28" w:type="dxa"/>
            </w:tcMar>
            <w:vAlign w:val="center"/>
          </w:tcPr>
          <w:p w14:paraId="5E8F3BAC">
            <w:pPr>
              <w:widowControl/>
              <w:snapToGrid w:val="0"/>
              <w:jc w:val="center"/>
              <w:rPr>
                <w:rFonts w:ascii="仿宋_GB2312" w:hAnsi="宋体" w:eastAsia="仿宋_GB2312" w:cs="等线"/>
                <w:kern w:val="0"/>
                <w:sz w:val="21"/>
                <w:szCs w:val="21"/>
                <w:lang w:val="en-US" w:eastAsia="zh-CN" w:bidi="ar-SA"/>
              </w:rPr>
            </w:pPr>
            <w:r>
              <w:rPr>
                <w:rFonts w:hint="eastAsia" w:ascii="仿宋_GB2312" w:hAnsi="宋体" w:eastAsia="仿宋_GB2312"/>
                <w:kern w:val="0"/>
              </w:rPr>
              <w:t>100%</w:t>
            </w:r>
          </w:p>
        </w:tc>
        <w:tc>
          <w:tcPr>
            <w:tcW w:w="958" w:type="dxa"/>
            <w:gridSpan w:val="2"/>
            <w:tcBorders>
              <w:top w:val="single" w:color="auto" w:sz="4" w:space="0"/>
              <w:left w:val="nil"/>
              <w:bottom w:val="single" w:color="auto" w:sz="4" w:space="0"/>
              <w:right w:val="single" w:color="auto" w:sz="4" w:space="0"/>
            </w:tcBorders>
            <w:shd w:val="clear" w:color="auto" w:fill="auto"/>
            <w:tcMar>
              <w:top w:w="0" w:type="dxa"/>
              <w:left w:w="28" w:type="dxa"/>
              <w:bottom w:w="0" w:type="dxa"/>
              <w:right w:w="28" w:type="dxa"/>
            </w:tcMar>
            <w:vAlign w:val="center"/>
          </w:tcPr>
          <w:p w14:paraId="05E0C4D2">
            <w:pPr>
              <w:widowControl/>
              <w:snapToGrid w:val="0"/>
              <w:jc w:val="center"/>
              <w:rPr>
                <w:rFonts w:ascii="仿宋_GB2312" w:hAnsi="宋体" w:eastAsia="仿宋_GB2312" w:cs="等线"/>
                <w:kern w:val="0"/>
                <w:sz w:val="21"/>
                <w:szCs w:val="21"/>
                <w:lang w:val="en-US" w:eastAsia="zh-CN" w:bidi="ar-SA"/>
              </w:rPr>
            </w:pPr>
            <w:r>
              <w:rPr>
                <w:rFonts w:hint="eastAsia" w:ascii="仿宋_GB2312" w:hAnsi="宋体" w:eastAsia="仿宋_GB2312"/>
                <w:color w:val="auto"/>
                <w:kern w:val="0"/>
                <w:highlight w:val="none"/>
                <w:u w:val="none"/>
                <w:lang w:val="en-US" w:eastAsia="zh-CN"/>
              </w:rPr>
              <w:t>23</w:t>
            </w:r>
            <w:r>
              <w:rPr>
                <w:rFonts w:hint="default" w:ascii="仿宋_GB2312" w:hAnsi="宋体" w:eastAsia="仿宋_GB2312"/>
                <w:color w:val="auto"/>
                <w:kern w:val="0"/>
                <w:highlight w:val="none"/>
                <w:u w:val="none"/>
              </w:rPr>
              <w:t>76.24</w:t>
            </w:r>
          </w:p>
        </w:tc>
        <w:tc>
          <w:tcPr>
            <w:tcW w:w="1018" w:type="dxa"/>
            <w:gridSpan w:val="3"/>
            <w:tcBorders>
              <w:top w:val="single" w:color="auto" w:sz="4" w:space="0"/>
              <w:left w:val="nil"/>
              <w:bottom w:val="single" w:color="auto" w:sz="4" w:space="0"/>
              <w:right w:val="single" w:color="auto" w:sz="4" w:space="0"/>
            </w:tcBorders>
            <w:shd w:val="clear" w:color="auto" w:fill="auto"/>
            <w:tcMar>
              <w:top w:w="0" w:type="dxa"/>
              <w:left w:w="28" w:type="dxa"/>
              <w:bottom w:w="0" w:type="dxa"/>
              <w:right w:w="28" w:type="dxa"/>
            </w:tcMar>
            <w:vAlign w:val="center"/>
          </w:tcPr>
          <w:p w14:paraId="4978AB2A">
            <w:pPr>
              <w:widowControl/>
              <w:snapToGrid w:val="0"/>
              <w:jc w:val="center"/>
              <w:rPr>
                <w:rFonts w:ascii="仿宋_GB2312" w:hAnsi="宋体" w:eastAsia="仿宋_GB2312" w:cs="等线"/>
                <w:kern w:val="0"/>
                <w:sz w:val="21"/>
                <w:szCs w:val="21"/>
                <w:lang w:val="en-US" w:eastAsia="zh-CN" w:bidi="ar-SA"/>
              </w:rPr>
            </w:pPr>
            <w:r>
              <w:rPr>
                <w:rFonts w:hint="eastAsia" w:ascii="仿宋_GB2312" w:hAnsi="宋体" w:eastAsia="仿宋_GB2312"/>
                <w:color w:val="auto"/>
                <w:kern w:val="0"/>
                <w:highlight w:val="none"/>
                <w:lang w:val="en-US" w:eastAsia="zh-CN"/>
              </w:rPr>
              <w:t>2515.28</w:t>
            </w:r>
          </w:p>
        </w:tc>
      </w:tr>
      <w:tr w14:paraId="0F15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5D70C4E">
            <w:pPr>
              <w:widowControl/>
              <w:snapToGrid w:val="0"/>
              <w:jc w:val="center"/>
              <w:rPr>
                <w:rFonts w:ascii="仿宋_GB2312" w:hAnsi="宋体" w:eastAsia="仿宋_GB2312"/>
                <w:kern w:val="0"/>
              </w:rPr>
            </w:pPr>
            <w:r>
              <w:rPr>
                <w:rFonts w:hint="eastAsia" w:ascii="仿宋_GB2312" w:hAnsi="宋体" w:eastAsia="仿宋_GB2312"/>
                <w:kern w:val="0"/>
              </w:rPr>
              <w:t>部门职能概述</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3803893">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1.负责编制城市建设、建筑业、房地产业、市政公共事业发展规划和年度计划，并组织实施；</w:t>
            </w:r>
          </w:p>
          <w:p w14:paraId="0F894BD2">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2.负责建筑市场管理、工程质量管理、建筑施工安全管理、建筑工程档案管理等工作；</w:t>
            </w:r>
          </w:p>
          <w:p w14:paraId="04AF8065">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3.负责建筑节能、城镇减排、墙体材料革新、散装水泥管理等工作；</w:t>
            </w:r>
          </w:p>
          <w:p w14:paraId="5321AB48">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4.负责住房制度改革；</w:t>
            </w:r>
          </w:p>
          <w:p w14:paraId="028CB8D1">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5.负责指导村镇建设、农村低收入家庭住房安全保障、住房建设安全和危房改造工作；</w:t>
            </w:r>
          </w:p>
          <w:p w14:paraId="0E2876F3">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6.负责城市基础设施管理、市政公用设施管理、园林绿化管理工作；</w:t>
            </w:r>
          </w:p>
          <w:p w14:paraId="64568840">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7.负责建设工程的预算、设计、竣工验收和结算工作；</w:t>
            </w:r>
          </w:p>
          <w:p w14:paraId="7949FC55">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8.负责房地产开发和房地产交易管理；</w:t>
            </w:r>
          </w:p>
          <w:p w14:paraId="79F139AD">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9.做好新(改、扩)建建筑工程消防设计审查、备案和竣工验收抽查，施工许可证的核发，城镇天然气、瓶装液化气经营与服务、设施保护、安全以及工程建设等监督管理，房地产市场的监管等工作；</w:t>
            </w:r>
          </w:p>
          <w:p w14:paraId="660EB7F7">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10.负责协调人防工作；</w:t>
            </w:r>
          </w:p>
          <w:p w14:paraId="2ACDCB8B">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11.负责廉租房、公租房、人才房及保障性住房的管理；</w:t>
            </w:r>
          </w:p>
          <w:p w14:paraId="016D75DB">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12.负责居民小区物业的行业管理；</w:t>
            </w:r>
          </w:p>
          <w:p w14:paraId="444233E9">
            <w:pPr>
              <w:widowControl/>
              <w:snapToGrid w:val="0"/>
              <w:rPr>
                <w:rFonts w:hint="eastAsia" w:ascii="仿宋_GB2312" w:hAnsi="宋体" w:eastAsia="仿宋_GB2312" w:cs="仿宋_GB2312"/>
                <w:color w:val="auto"/>
                <w:kern w:val="0"/>
                <w:highlight w:val="none"/>
                <w:lang w:val="en-US" w:eastAsia="zh-CN"/>
              </w:rPr>
            </w:pPr>
            <w:r>
              <w:rPr>
                <w:rFonts w:hint="eastAsia" w:ascii="仿宋_GB2312" w:hAnsi="宋体" w:eastAsia="仿宋_GB2312" w:cs="仿宋_GB2312"/>
                <w:color w:val="auto"/>
                <w:kern w:val="0"/>
                <w:highlight w:val="none"/>
                <w:lang w:val="en-US" w:eastAsia="zh-CN"/>
              </w:rPr>
              <w:t>13.负责交通运输管理工作；</w:t>
            </w:r>
          </w:p>
          <w:p w14:paraId="183C25E1">
            <w:pPr>
              <w:widowControl/>
              <w:snapToGrid w:val="0"/>
              <w:rPr>
                <w:rFonts w:ascii="仿宋_GB2312" w:hAnsi="宋体" w:eastAsia="仿宋_GB2312"/>
                <w:kern w:val="0"/>
              </w:rPr>
            </w:pPr>
            <w:r>
              <w:rPr>
                <w:rFonts w:hint="eastAsia" w:ascii="仿宋_GB2312" w:hAnsi="宋体" w:eastAsia="仿宋_GB2312" w:cs="仿宋_GB2312"/>
                <w:color w:val="auto"/>
                <w:kern w:val="0"/>
                <w:highlight w:val="none"/>
                <w:lang w:val="en-US" w:eastAsia="zh-CN"/>
              </w:rPr>
              <w:t>14.负责指导供排水、热力、污水处理和勘测设计等工作。</w:t>
            </w:r>
          </w:p>
        </w:tc>
      </w:tr>
      <w:tr w14:paraId="7AAA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454" w:hRule="atLeast"/>
          <w:jc w:val="center"/>
        </w:trPr>
        <w:tc>
          <w:tcPr>
            <w:tcW w:w="142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ABEF1D">
            <w:pPr>
              <w:widowControl/>
              <w:snapToGrid w:val="0"/>
              <w:jc w:val="center"/>
              <w:rPr>
                <w:rFonts w:ascii="仿宋_GB2312" w:hAnsi="宋体" w:eastAsia="仿宋_GB2312"/>
                <w:kern w:val="0"/>
              </w:rPr>
            </w:pPr>
            <w:r>
              <w:rPr>
                <w:rFonts w:hint="eastAsia" w:ascii="仿宋_GB2312" w:hAnsi="宋体" w:eastAsia="仿宋_GB2312"/>
                <w:kern w:val="0"/>
              </w:rPr>
              <w:t>年度工作任务</w:t>
            </w:r>
          </w:p>
        </w:tc>
        <w:tc>
          <w:tcPr>
            <w:tcW w:w="7522" w:type="dxa"/>
            <w:gridSpan w:val="16"/>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7E9B655">
            <w:pPr>
              <w:widowControl/>
              <w:snapToGrid w:val="0"/>
              <w:rPr>
                <w:rFonts w:ascii="仿宋_GB2312" w:hAnsi="宋体" w:eastAsia="仿宋_GB2312"/>
                <w:kern w:val="0"/>
              </w:rPr>
            </w:pPr>
            <w:r>
              <w:rPr>
                <w:rFonts w:hint="eastAsia" w:ascii="仿宋_GB2312" w:hAnsi="宋体" w:eastAsia="仿宋_GB2312" w:cs="仿宋_GB2312"/>
                <w:color w:val="auto"/>
                <w:kern w:val="0"/>
                <w:highlight w:val="none"/>
              </w:rPr>
              <w:t>围绕党工委的领导，以省、市、区系列工作要求为指导，以构建“一港五区”的总体空间发展为目标，以打造“五横六纵”、产业园区为重点，加快建设临空经济区亮点区块</w:t>
            </w:r>
            <w:r>
              <w:rPr>
                <w:rFonts w:hint="eastAsia" w:ascii="仿宋_GB2312" w:hAnsi="宋体" w:eastAsia="仿宋_GB2312" w:cs="仿宋_GB2312"/>
                <w:color w:val="auto"/>
                <w:kern w:val="0"/>
                <w:highlight w:val="none"/>
                <w:lang w:eastAsia="zh-CN"/>
              </w:rPr>
              <w:t>。</w:t>
            </w:r>
            <w:r>
              <w:rPr>
                <w:rFonts w:hint="eastAsia" w:ascii="仿宋_GB2312" w:hAnsi="宋体" w:eastAsia="仿宋_GB2312" w:cs="仿宋_GB2312"/>
                <w:color w:val="auto"/>
                <w:kern w:val="0"/>
                <w:highlight w:val="none"/>
              </w:rPr>
              <w:t>加强城市精细化管理。推动房地产市场平稳回升，开发投资、商品房销售实现企稳目标。狠抓涉房领域风险防范化解，妥善处置房地产项目风险</w:t>
            </w:r>
            <w:r>
              <w:rPr>
                <w:rFonts w:hint="eastAsia" w:ascii="仿宋_GB2312" w:hAnsi="宋体" w:eastAsia="仿宋_GB2312" w:cs="仿宋_GB2312"/>
                <w:color w:val="auto"/>
                <w:kern w:val="0"/>
                <w:highlight w:val="none"/>
                <w:lang w:eastAsia="zh-CN"/>
              </w:rPr>
              <w:t>。不断提高物业服务质量。聚焦城建项目建设，不断提升</w:t>
            </w:r>
            <w:r>
              <w:rPr>
                <w:rFonts w:hint="eastAsia" w:ascii="仿宋_GB2312" w:hAnsi="宋体" w:eastAsia="仿宋_GB2312" w:cs="仿宋_GB2312"/>
                <w:color w:val="auto"/>
                <w:kern w:val="0"/>
                <w:highlight w:val="none"/>
                <w:lang w:val="en-US" w:eastAsia="zh-CN"/>
              </w:rPr>
              <w:t>工程建设项目质量安全监管</w:t>
            </w:r>
            <w:r>
              <w:rPr>
                <w:rFonts w:hint="eastAsia" w:ascii="仿宋_GB2312" w:hAnsi="宋体" w:eastAsia="仿宋_GB2312" w:cs="仿宋_GB2312"/>
                <w:color w:val="auto"/>
                <w:kern w:val="0"/>
                <w:highlight w:val="none"/>
                <w:lang w:eastAsia="zh-CN"/>
              </w:rPr>
              <w:t>。消除燃气安全隐患。</w:t>
            </w:r>
          </w:p>
        </w:tc>
      </w:tr>
      <w:tr w14:paraId="15D8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tcMar>
              <w:left w:w="57" w:type="dxa"/>
              <w:right w:w="57" w:type="dxa"/>
            </w:tcMar>
            <w:vAlign w:val="center"/>
          </w:tcPr>
          <w:p w14:paraId="4DE54360">
            <w:pPr>
              <w:widowControl/>
              <w:snapToGrid w:val="0"/>
              <w:jc w:val="center"/>
              <w:rPr>
                <w:rFonts w:ascii="仿宋_GB2312" w:hAnsi="宋体" w:eastAsia="仿宋_GB2312" w:cs="仿宋_GB2312"/>
                <w:b/>
                <w:bCs/>
                <w:kern w:val="0"/>
              </w:rPr>
            </w:pPr>
            <w:r>
              <w:rPr>
                <w:rFonts w:hint="eastAsia" w:ascii="仿宋_GB2312" w:hAnsi="宋体" w:eastAsia="仿宋_GB2312" w:cs="仿宋_GB2312"/>
                <w:b/>
                <w:bCs/>
                <w:kern w:val="0"/>
              </w:rPr>
              <w:t>长期目标：</w:t>
            </w:r>
          </w:p>
          <w:p w14:paraId="206CB350">
            <w:pPr>
              <w:widowControl/>
              <w:snapToGrid w:val="0"/>
              <w:jc w:val="center"/>
              <w:rPr>
                <w:rFonts w:ascii="仿宋_GB2312" w:hAnsi="宋体" w:eastAsia="仿宋_GB2312"/>
                <w:b/>
                <w:bCs/>
                <w:kern w:val="0"/>
              </w:rPr>
            </w:pPr>
            <w:r>
              <w:rPr>
                <w:rFonts w:ascii="仿宋_GB2312" w:hAnsi="宋体" w:eastAsia="仿宋_GB2312" w:cs="仿宋_GB2312"/>
                <w:kern w:val="0"/>
              </w:rPr>
              <w:t>（</w:t>
            </w:r>
            <w:r>
              <w:rPr>
                <w:rFonts w:hint="eastAsia" w:ascii="仿宋_GB2312" w:hAnsi="宋体" w:eastAsia="仿宋_GB2312" w:cs="仿宋_GB2312"/>
                <w:kern w:val="0"/>
              </w:rPr>
              <w:t>截止</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7518" w:type="dxa"/>
            <w:gridSpan w:val="16"/>
            <w:tcMar>
              <w:left w:w="57" w:type="dxa"/>
              <w:right w:w="57" w:type="dxa"/>
            </w:tcMar>
            <w:vAlign w:val="center"/>
          </w:tcPr>
          <w:p w14:paraId="142E9923">
            <w:pPr>
              <w:widowControl/>
              <w:snapToGrid w:val="0"/>
              <w:jc w:val="left"/>
              <w:rPr>
                <w:rFonts w:hint="eastAsia" w:ascii="仿宋_GB2312" w:hAnsi="宋体" w:eastAsia="仿宋_GB2312" w:cs="仿宋_GB2312"/>
                <w:color w:val="auto"/>
                <w:kern w:val="0"/>
                <w:highlight w:val="none"/>
              </w:rPr>
            </w:pPr>
            <w:r>
              <w:rPr>
                <w:rFonts w:hint="eastAsia" w:ascii="仿宋_GB2312" w:hAnsi="宋体" w:eastAsia="仿宋_GB2312" w:cs="仿宋_GB2312"/>
                <w:color w:val="auto"/>
                <w:kern w:val="0"/>
                <w:highlight w:val="none"/>
              </w:rPr>
              <w:t>目标1:推进城市建设，落实工作责任，确保工作成效，全面完成省、市绩效考核工作任务，协调调度各项建设工作，提升项目过程监管水平，项目建设管理过程规范有序；</w:t>
            </w:r>
          </w:p>
          <w:p w14:paraId="10139EAA">
            <w:pPr>
              <w:widowControl/>
              <w:snapToGrid w:val="0"/>
              <w:jc w:val="left"/>
              <w:rPr>
                <w:rFonts w:hint="eastAsia" w:ascii="仿宋_GB2312" w:hAnsi="宋体" w:eastAsia="仿宋_GB2312" w:cs="仿宋_GB2312"/>
                <w:color w:val="auto"/>
                <w:kern w:val="0"/>
                <w:highlight w:val="none"/>
                <w:lang w:eastAsia="zh-CN"/>
              </w:rPr>
            </w:pPr>
            <w:r>
              <w:rPr>
                <w:rFonts w:hint="eastAsia" w:ascii="仿宋_GB2312" w:hAnsi="宋体" w:eastAsia="仿宋_GB2312" w:cs="仿宋_GB2312"/>
                <w:color w:val="auto"/>
                <w:kern w:val="0"/>
                <w:highlight w:val="none"/>
              </w:rPr>
              <w:t>目标2：城市道路建设有序推进，路网结构不断完善，道路品质全面提升、道路景观靓化升级常态管理积极主动，城市管理水平得到显著提升</w:t>
            </w:r>
            <w:r>
              <w:rPr>
                <w:rFonts w:hint="eastAsia" w:ascii="仿宋_GB2312" w:hAnsi="宋体" w:eastAsia="仿宋_GB2312" w:cs="仿宋_GB2312"/>
                <w:color w:val="auto"/>
                <w:kern w:val="0"/>
                <w:highlight w:val="none"/>
                <w:lang w:eastAsia="zh-CN"/>
              </w:rPr>
              <w:t>；</w:t>
            </w:r>
          </w:p>
          <w:p w14:paraId="2A0BF7F5">
            <w:pPr>
              <w:widowControl/>
              <w:snapToGrid w:val="0"/>
              <w:jc w:val="left"/>
              <w:rPr>
                <w:rFonts w:ascii="仿宋_GB2312" w:hAnsi="宋体" w:eastAsia="仿宋_GB2312"/>
                <w:kern w:val="0"/>
              </w:rPr>
            </w:pPr>
            <w:r>
              <w:rPr>
                <w:rFonts w:hint="eastAsia" w:ascii="仿宋_GB2312" w:hAnsi="宋体" w:eastAsia="仿宋_GB2312" w:cs="仿宋_GB2312"/>
                <w:color w:val="auto"/>
                <w:kern w:val="0"/>
                <w:highlight w:val="none"/>
              </w:rPr>
              <w:t>目标3</w:t>
            </w:r>
            <w:r>
              <w:rPr>
                <w:rFonts w:hint="eastAsia" w:ascii="仿宋_GB2312" w:hAnsi="宋体" w:eastAsia="仿宋_GB2312" w:cs="仿宋_GB2312"/>
                <w:color w:val="auto"/>
                <w:kern w:val="0"/>
                <w:highlight w:val="none"/>
                <w:lang w:eastAsia="zh-CN"/>
              </w:rPr>
              <w:t>：</w:t>
            </w:r>
            <w:r>
              <w:rPr>
                <w:rFonts w:hint="eastAsia" w:ascii="仿宋_GB2312" w:hAnsi="宋体" w:eastAsia="仿宋_GB2312" w:cs="仿宋_GB2312"/>
                <w:color w:val="auto"/>
                <w:kern w:val="0"/>
                <w:highlight w:val="none"/>
              </w:rPr>
              <w:t>加强城市市政管理维护及监督，城市品质和建设管理水平得到显著提升</w:t>
            </w:r>
            <w:r>
              <w:rPr>
                <w:rFonts w:hint="eastAsia" w:ascii="仿宋_GB2312" w:hAnsi="宋体" w:eastAsia="仿宋_GB2312" w:cs="仿宋_GB2312"/>
                <w:color w:val="auto"/>
                <w:kern w:val="0"/>
                <w:highlight w:val="none"/>
                <w:lang w:eastAsia="zh-CN"/>
              </w:rPr>
              <w:t>。</w:t>
            </w:r>
          </w:p>
        </w:tc>
      </w:tr>
      <w:tr w14:paraId="3039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restart"/>
            <w:tcMar>
              <w:left w:w="57" w:type="dxa"/>
              <w:right w:w="57" w:type="dxa"/>
            </w:tcMar>
            <w:vAlign w:val="center"/>
          </w:tcPr>
          <w:p w14:paraId="6EBEB2A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长期绩</w:t>
            </w:r>
          </w:p>
          <w:p w14:paraId="10D65D4D">
            <w:pPr>
              <w:widowControl/>
              <w:snapToGrid w:val="0"/>
              <w:jc w:val="center"/>
              <w:rPr>
                <w:rFonts w:ascii="仿宋_GB2312" w:hAnsi="宋体" w:eastAsia="仿宋_GB2312"/>
                <w:kern w:val="0"/>
              </w:rPr>
            </w:pPr>
            <w:r>
              <w:rPr>
                <w:rFonts w:hint="eastAsia" w:ascii="仿宋_GB2312" w:hAnsi="宋体" w:eastAsia="仿宋_GB2312" w:cs="仿宋_GB2312"/>
                <w:kern w:val="0"/>
              </w:rPr>
              <w:t>效指标</w:t>
            </w:r>
          </w:p>
        </w:tc>
        <w:tc>
          <w:tcPr>
            <w:tcW w:w="823" w:type="dxa"/>
            <w:gridSpan w:val="2"/>
            <w:tcMar>
              <w:left w:w="57" w:type="dxa"/>
              <w:right w:w="57" w:type="dxa"/>
            </w:tcMar>
            <w:vAlign w:val="center"/>
          </w:tcPr>
          <w:p w14:paraId="095DAB67">
            <w:pPr>
              <w:widowControl/>
              <w:snapToGrid w:val="0"/>
              <w:jc w:val="center"/>
              <w:rPr>
                <w:rFonts w:ascii="仿宋_GB2312" w:hAnsi="宋体" w:eastAsia="仿宋_GB2312"/>
                <w:kern w:val="0"/>
              </w:rPr>
            </w:pPr>
            <w:r>
              <w:rPr>
                <w:rFonts w:hint="eastAsia" w:ascii="仿宋_GB2312" w:hAnsi="宋体" w:eastAsia="仿宋_GB2312" w:cs="仿宋_GB2312"/>
                <w:kern w:val="0"/>
              </w:rPr>
              <w:t>一级</w:t>
            </w:r>
          </w:p>
          <w:p w14:paraId="595EE650">
            <w:pPr>
              <w:widowControl/>
              <w:snapToGrid w:val="0"/>
              <w:jc w:val="center"/>
              <w:rPr>
                <w:rFonts w:ascii="仿宋_GB2312" w:hAnsi="宋体" w:eastAsia="仿宋_GB2312"/>
                <w:kern w:val="0"/>
              </w:rPr>
            </w:pPr>
            <w:r>
              <w:rPr>
                <w:rFonts w:hint="eastAsia" w:ascii="仿宋_GB2312" w:hAnsi="宋体" w:eastAsia="仿宋_GB2312" w:cs="仿宋_GB2312"/>
                <w:kern w:val="0"/>
              </w:rPr>
              <w:t>指标</w:t>
            </w:r>
          </w:p>
        </w:tc>
        <w:tc>
          <w:tcPr>
            <w:tcW w:w="1526" w:type="dxa"/>
            <w:gridSpan w:val="3"/>
            <w:tcMar>
              <w:left w:w="57" w:type="dxa"/>
              <w:right w:w="57" w:type="dxa"/>
            </w:tcMar>
            <w:vAlign w:val="center"/>
          </w:tcPr>
          <w:p w14:paraId="12EEDA5F">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1664" w:type="dxa"/>
            <w:gridSpan w:val="2"/>
            <w:tcMar>
              <w:left w:w="57" w:type="dxa"/>
              <w:right w:w="57" w:type="dxa"/>
            </w:tcMar>
            <w:vAlign w:val="center"/>
          </w:tcPr>
          <w:p w14:paraId="5DC3CA18">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1533" w:type="dxa"/>
            <w:gridSpan w:val="4"/>
            <w:tcMar>
              <w:left w:w="57" w:type="dxa"/>
              <w:right w:w="57" w:type="dxa"/>
            </w:tcMar>
            <w:vAlign w:val="center"/>
          </w:tcPr>
          <w:p w14:paraId="70068F77">
            <w:pPr>
              <w:widowControl/>
              <w:snapToGrid w:val="0"/>
              <w:jc w:val="center"/>
              <w:rPr>
                <w:rFonts w:ascii="仿宋_GB2312" w:hAnsi="宋体" w:eastAsia="仿宋_GB2312"/>
                <w:kern w:val="0"/>
              </w:rPr>
            </w:pPr>
            <w:r>
              <w:rPr>
                <w:rFonts w:hint="eastAsia" w:ascii="仿宋_GB2312" w:hAnsi="宋体" w:eastAsia="仿宋_GB2312" w:cs="仿宋_GB2312"/>
                <w:kern w:val="0"/>
              </w:rPr>
              <w:t>指标值</w:t>
            </w:r>
          </w:p>
        </w:tc>
        <w:tc>
          <w:tcPr>
            <w:tcW w:w="987" w:type="dxa"/>
            <w:gridSpan w:val="3"/>
            <w:tcMar>
              <w:left w:w="57" w:type="dxa"/>
              <w:right w:w="57" w:type="dxa"/>
            </w:tcMar>
            <w:vAlign w:val="center"/>
          </w:tcPr>
          <w:p w14:paraId="66E68716">
            <w:pPr>
              <w:widowControl/>
              <w:snapToGrid w:val="0"/>
              <w:jc w:val="center"/>
              <w:rPr>
                <w:rFonts w:ascii="仿宋_GB2312" w:hAnsi="宋体" w:eastAsia="仿宋_GB2312"/>
                <w:kern w:val="0"/>
              </w:rPr>
            </w:pPr>
            <w:r>
              <w:rPr>
                <w:rFonts w:hint="eastAsia" w:ascii="仿宋_GB2312" w:hAnsi="宋体" w:eastAsia="仿宋_GB2312" w:cs="仿宋_GB2312"/>
                <w:kern w:val="0"/>
              </w:rPr>
              <w:t>指标值确定依据</w:t>
            </w:r>
          </w:p>
        </w:tc>
        <w:tc>
          <w:tcPr>
            <w:tcW w:w="985" w:type="dxa"/>
            <w:gridSpan w:val="2"/>
            <w:tcMar>
              <w:left w:w="57" w:type="dxa"/>
              <w:right w:w="57" w:type="dxa"/>
            </w:tcMar>
            <w:vAlign w:val="center"/>
          </w:tcPr>
          <w:p w14:paraId="2BD715E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3EA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401541D">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12AAA19">
            <w:pPr>
              <w:widowControl/>
              <w:snapToGrid w:val="0"/>
              <w:jc w:val="center"/>
              <w:rPr>
                <w:rFonts w:ascii="仿宋_GB2312" w:hAnsi="宋体" w:eastAsia="仿宋_GB2312"/>
                <w:kern w:val="0"/>
              </w:rPr>
            </w:pPr>
            <w:r>
              <w:rPr>
                <w:rFonts w:hint="eastAsia" w:ascii="仿宋_GB2312" w:hAnsi="宋体" w:eastAsia="仿宋_GB2312"/>
                <w:kern w:val="0"/>
              </w:rPr>
              <w:t>运行</w:t>
            </w:r>
          </w:p>
          <w:p w14:paraId="7563CEC3">
            <w:pPr>
              <w:widowControl/>
              <w:snapToGrid w:val="0"/>
              <w:jc w:val="center"/>
              <w:rPr>
                <w:rFonts w:ascii="仿宋_GB2312" w:hAnsi="宋体" w:eastAsia="仿宋_GB2312"/>
                <w:kern w:val="0"/>
              </w:rPr>
            </w:pPr>
            <w:r>
              <w:rPr>
                <w:rFonts w:hint="eastAsia" w:ascii="仿宋_GB2312" w:hAnsi="宋体" w:eastAsia="仿宋_GB2312"/>
                <w:kern w:val="0"/>
              </w:rPr>
              <w:t>成本</w:t>
            </w:r>
          </w:p>
        </w:tc>
        <w:tc>
          <w:tcPr>
            <w:tcW w:w="1526" w:type="dxa"/>
            <w:gridSpan w:val="3"/>
            <w:tcMar>
              <w:left w:w="57" w:type="dxa"/>
              <w:right w:w="57" w:type="dxa"/>
            </w:tcMar>
            <w:vAlign w:val="center"/>
          </w:tcPr>
          <w:p w14:paraId="75BBEC59">
            <w:pPr>
              <w:widowControl/>
              <w:snapToGrid w:val="0"/>
              <w:jc w:val="center"/>
              <w:rPr>
                <w:rFonts w:ascii="仿宋_GB2312" w:hAnsi="宋体" w:eastAsia="仿宋_GB2312"/>
                <w:kern w:val="0"/>
              </w:rPr>
            </w:pPr>
            <w:r>
              <w:rPr>
                <w:rFonts w:hint="eastAsia" w:ascii="仿宋_GB2312" w:hAnsi="宋体" w:eastAsia="仿宋_GB2312" w:cs="仿宋_GB2312"/>
                <w:kern w:val="0"/>
              </w:rPr>
              <w:t>公用经费控制</w:t>
            </w:r>
          </w:p>
        </w:tc>
        <w:tc>
          <w:tcPr>
            <w:tcW w:w="1664" w:type="dxa"/>
            <w:gridSpan w:val="2"/>
            <w:tcMar>
              <w:left w:w="57" w:type="dxa"/>
              <w:right w:w="57" w:type="dxa"/>
            </w:tcMar>
            <w:vAlign w:val="center"/>
          </w:tcPr>
          <w:p w14:paraId="052C3427">
            <w:pPr>
              <w:widowControl/>
              <w:snapToGrid w:val="0"/>
              <w:jc w:val="center"/>
              <w:rPr>
                <w:rFonts w:ascii="仿宋_GB2312" w:hAnsi="宋体" w:eastAsia="仿宋_GB2312"/>
                <w:kern w:val="0"/>
              </w:rPr>
            </w:pPr>
            <w:r>
              <w:rPr>
                <w:rFonts w:hint="eastAsia" w:ascii="仿宋_GB2312" w:hAnsi="宋体" w:eastAsia="仿宋_GB2312"/>
                <w:kern w:val="0"/>
              </w:rPr>
              <w:t>公用经费控制率</w:t>
            </w:r>
          </w:p>
        </w:tc>
        <w:tc>
          <w:tcPr>
            <w:tcW w:w="1533" w:type="dxa"/>
            <w:gridSpan w:val="4"/>
            <w:shd w:val="clear" w:color="auto" w:fill="auto"/>
            <w:tcMar>
              <w:left w:w="57" w:type="dxa"/>
              <w:right w:w="57" w:type="dxa"/>
            </w:tcMar>
            <w:vAlign w:val="center"/>
          </w:tcPr>
          <w:p w14:paraId="2828B86F">
            <w:pPr>
              <w:widowControl/>
              <w:snapToGrid w:val="0"/>
              <w:jc w:val="center"/>
              <w:rPr>
                <w:rFonts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987" w:type="dxa"/>
            <w:gridSpan w:val="3"/>
            <w:shd w:val="clear" w:color="auto" w:fill="auto"/>
            <w:tcMar>
              <w:left w:w="57" w:type="dxa"/>
              <w:right w:w="57" w:type="dxa"/>
            </w:tcMar>
            <w:vAlign w:val="center"/>
          </w:tcPr>
          <w:p w14:paraId="018AFEB6">
            <w:pPr>
              <w:widowControl/>
              <w:snapToGrid w:val="0"/>
              <w:jc w:val="center"/>
              <w:rPr>
                <w:rFonts w:ascii="仿宋_GB2312" w:hAnsi="宋体" w:eastAsia="仿宋_GB2312" w:cs="等线"/>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34CCF612">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0AE8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594D74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C45A4CB">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347550D8">
            <w:pPr>
              <w:widowControl/>
              <w:snapToGrid w:val="0"/>
              <w:jc w:val="center"/>
              <w:rPr>
                <w:rFonts w:ascii="仿宋_GB2312" w:hAnsi="宋体" w:eastAsia="仿宋_GB2312"/>
                <w:kern w:val="0"/>
              </w:rPr>
            </w:pPr>
            <w:r>
              <w:rPr>
                <w:rFonts w:hint="eastAsia" w:ascii="仿宋_GB2312" w:hAnsi="宋体" w:eastAsia="仿宋_GB2312" w:cs="仿宋_GB2312"/>
                <w:kern w:val="0"/>
              </w:rPr>
              <w:t>在职人员控制</w:t>
            </w:r>
          </w:p>
        </w:tc>
        <w:tc>
          <w:tcPr>
            <w:tcW w:w="1664" w:type="dxa"/>
            <w:gridSpan w:val="2"/>
            <w:tcMar>
              <w:left w:w="57" w:type="dxa"/>
              <w:right w:w="57" w:type="dxa"/>
            </w:tcMar>
            <w:vAlign w:val="center"/>
          </w:tcPr>
          <w:p w14:paraId="18CC960F">
            <w:pPr>
              <w:widowControl/>
              <w:snapToGrid w:val="0"/>
              <w:jc w:val="center"/>
              <w:rPr>
                <w:rFonts w:ascii="仿宋_GB2312" w:hAnsi="宋体" w:eastAsia="仿宋_GB2312"/>
                <w:kern w:val="0"/>
              </w:rPr>
            </w:pPr>
            <w:r>
              <w:rPr>
                <w:rFonts w:hint="eastAsia" w:ascii="仿宋_GB2312" w:hAnsi="宋体" w:eastAsia="仿宋_GB2312"/>
                <w:kern w:val="0"/>
              </w:rPr>
              <w:t>在职人员控制率</w:t>
            </w:r>
          </w:p>
        </w:tc>
        <w:tc>
          <w:tcPr>
            <w:tcW w:w="1533" w:type="dxa"/>
            <w:gridSpan w:val="4"/>
            <w:shd w:val="clear" w:color="auto" w:fill="auto"/>
            <w:tcMar>
              <w:left w:w="57" w:type="dxa"/>
              <w:right w:w="57" w:type="dxa"/>
            </w:tcMar>
            <w:vAlign w:val="center"/>
          </w:tcPr>
          <w:p w14:paraId="2BF71616">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987" w:type="dxa"/>
            <w:gridSpan w:val="3"/>
            <w:shd w:val="clear" w:color="auto" w:fill="auto"/>
            <w:tcMar>
              <w:left w:w="57" w:type="dxa"/>
              <w:right w:w="57" w:type="dxa"/>
            </w:tcMar>
            <w:vAlign w:val="center"/>
          </w:tcPr>
          <w:p w14:paraId="7F3D877F">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1F1B5CE5">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7D5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B8F612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9FEDDC5">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57AD2366">
            <w:pPr>
              <w:widowControl/>
              <w:snapToGrid w:val="0"/>
              <w:jc w:val="center"/>
              <w:rPr>
                <w:rFonts w:ascii="仿宋_GB2312" w:hAnsi="宋体" w:eastAsia="仿宋_GB2312"/>
                <w:kern w:val="0"/>
              </w:rPr>
            </w:pPr>
            <w:r>
              <w:rPr>
                <w:rFonts w:hint="eastAsia" w:ascii="仿宋_GB2312" w:hAnsi="宋体" w:eastAsia="仿宋_GB2312"/>
                <w:kern w:val="0"/>
              </w:rPr>
              <w:t>项目支出成本控制</w:t>
            </w:r>
          </w:p>
        </w:tc>
        <w:tc>
          <w:tcPr>
            <w:tcW w:w="1664" w:type="dxa"/>
            <w:gridSpan w:val="2"/>
            <w:tcMar>
              <w:left w:w="57" w:type="dxa"/>
              <w:right w:w="57" w:type="dxa"/>
            </w:tcMar>
            <w:vAlign w:val="center"/>
          </w:tcPr>
          <w:p w14:paraId="29001DF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会议费控制率</w:t>
            </w:r>
          </w:p>
        </w:tc>
        <w:tc>
          <w:tcPr>
            <w:tcW w:w="1533" w:type="dxa"/>
            <w:gridSpan w:val="4"/>
            <w:shd w:val="clear" w:color="auto" w:fill="auto"/>
            <w:tcMar>
              <w:left w:w="57" w:type="dxa"/>
              <w:right w:w="57" w:type="dxa"/>
            </w:tcMar>
            <w:vAlign w:val="center"/>
          </w:tcPr>
          <w:p w14:paraId="6CC2472E">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987" w:type="dxa"/>
            <w:gridSpan w:val="3"/>
            <w:shd w:val="clear" w:color="auto" w:fill="auto"/>
            <w:tcMar>
              <w:left w:w="57" w:type="dxa"/>
              <w:right w:w="57" w:type="dxa"/>
            </w:tcMar>
            <w:vAlign w:val="center"/>
          </w:tcPr>
          <w:p w14:paraId="2648AE05">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5B69001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99A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4AED6E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4D4FDC">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75A8B9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6928CF6">
            <w:pPr>
              <w:widowControl/>
              <w:snapToGrid w:val="0"/>
              <w:jc w:val="center"/>
              <w:rPr>
                <w:rFonts w:ascii="仿宋_GB2312" w:hAnsi="宋体" w:eastAsia="仿宋_GB2312" w:cs="仿宋_GB2312"/>
                <w:kern w:val="0"/>
              </w:rPr>
            </w:pPr>
            <w:r>
              <w:rPr>
                <w:rFonts w:hint="eastAsia" w:ascii="仿宋_GB2312" w:hAnsi="宋体" w:eastAsia="仿宋_GB2312" w:cs="仿宋_GB2312"/>
                <w:kern w:val="0"/>
                <w:lang w:eastAsia="zh-CN"/>
              </w:rPr>
              <w:t>“三公”经费</w:t>
            </w:r>
            <w:r>
              <w:rPr>
                <w:rFonts w:hint="eastAsia" w:ascii="仿宋_GB2312" w:hAnsi="宋体" w:eastAsia="仿宋_GB2312" w:cs="仿宋_GB2312"/>
                <w:kern w:val="0"/>
              </w:rPr>
              <w:t>变动率</w:t>
            </w:r>
          </w:p>
        </w:tc>
        <w:tc>
          <w:tcPr>
            <w:tcW w:w="1533" w:type="dxa"/>
            <w:gridSpan w:val="4"/>
            <w:shd w:val="clear" w:color="auto" w:fill="auto"/>
            <w:tcMar>
              <w:left w:w="57" w:type="dxa"/>
              <w:right w:w="57" w:type="dxa"/>
            </w:tcMar>
            <w:vAlign w:val="center"/>
          </w:tcPr>
          <w:p w14:paraId="69BFD4C4">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0%</w:t>
            </w:r>
          </w:p>
        </w:tc>
        <w:tc>
          <w:tcPr>
            <w:tcW w:w="987" w:type="dxa"/>
            <w:gridSpan w:val="3"/>
            <w:shd w:val="clear" w:color="auto" w:fill="auto"/>
            <w:tcMar>
              <w:left w:w="57" w:type="dxa"/>
              <w:right w:w="57" w:type="dxa"/>
            </w:tcMar>
            <w:vAlign w:val="center"/>
          </w:tcPr>
          <w:p w14:paraId="7EE93A1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49980C0F">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A78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0126342">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1C6219B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管理</w:t>
            </w:r>
          </w:p>
          <w:p w14:paraId="1A1AC382">
            <w:pPr>
              <w:widowControl/>
              <w:snapToGrid w:val="0"/>
              <w:jc w:val="center"/>
              <w:rPr>
                <w:rFonts w:ascii="仿宋_GB2312" w:hAnsi="宋体" w:eastAsia="仿宋_GB2312"/>
                <w:kern w:val="0"/>
              </w:rPr>
            </w:pPr>
            <w:r>
              <w:rPr>
                <w:rFonts w:hint="eastAsia" w:ascii="仿宋_GB2312" w:hAnsi="宋体" w:eastAsia="仿宋_GB2312" w:cs="仿宋_GB2312"/>
                <w:kern w:val="0"/>
              </w:rPr>
              <w:t>效率</w:t>
            </w:r>
          </w:p>
        </w:tc>
        <w:tc>
          <w:tcPr>
            <w:tcW w:w="1526" w:type="dxa"/>
            <w:gridSpan w:val="3"/>
            <w:vMerge w:val="restart"/>
            <w:tcMar>
              <w:left w:w="57" w:type="dxa"/>
              <w:right w:w="57" w:type="dxa"/>
            </w:tcMar>
            <w:vAlign w:val="center"/>
          </w:tcPr>
          <w:p w14:paraId="2D0F63AA">
            <w:pPr>
              <w:widowControl/>
              <w:snapToGrid w:val="0"/>
              <w:jc w:val="center"/>
              <w:rPr>
                <w:rFonts w:ascii="仿宋_GB2312" w:hAnsi="宋体" w:eastAsia="仿宋_GB2312"/>
                <w:kern w:val="0"/>
              </w:rPr>
            </w:pPr>
            <w:r>
              <w:rPr>
                <w:rFonts w:hint="eastAsia" w:ascii="仿宋_GB2312" w:hAnsi="宋体" w:eastAsia="仿宋_GB2312" w:cs="仿宋_GB2312"/>
                <w:kern w:val="0"/>
              </w:rPr>
              <w:t>战略管理</w:t>
            </w:r>
          </w:p>
        </w:tc>
        <w:tc>
          <w:tcPr>
            <w:tcW w:w="1664" w:type="dxa"/>
            <w:gridSpan w:val="2"/>
            <w:tcMar>
              <w:left w:w="57" w:type="dxa"/>
              <w:right w:w="57" w:type="dxa"/>
            </w:tcMar>
            <w:vAlign w:val="center"/>
          </w:tcPr>
          <w:p w14:paraId="70C2349E">
            <w:pPr>
              <w:widowControl/>
              <w:snapToGrid w:val="0"/>
              <w:jc w:val="center"/>
              <w:rPr>
                <w:rFonts w:ascii="仿宋_GB2312" w:hAnsi="宋体" w:eastAsia="仿宋_GB2312"/>
                <w:kern w:val="0"/>
              </w:rPr>
            </w:pPr>
            <w:r>
              <w:rPr>
                <w:rFonts w:hint="eastAsia" w:ascii="仿宋_GB2312" w:hAnsi="宋体" w:eastAsia="仿宋_GB2312"/>
                <w:kern w:val="0"/>
              </w:rPr>
              <w:t>中长期规划相符性</w:t>
            </w:r>
          </w:p>
        </w:tc>
        <w:tc>
          <w:tcPr>
            <w:tcW w:w="1533" w:type="dxa"/>
            <w:gridSpan w:val="4"/>
            <w:shd w:val="clear" w:color="auto" w:fill="auto"/>
            <w:tcMar>
              <w:left w:w="57" w:type="dxa"/>
              <w:right w:w="57" w:type="dxa"/>
            </w:tcMar>
            <w:vAlign w:val="center"/>
          </w:tcPr>
          <w:p w14:paraId="454A0EC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基本相符</w:t>
            </w:r>
          </w:p>
        </w:tc>
        <w:tc>
          <w:tcPr>
            <w:tcW w:w="987" w:type="dxa"/>
            <w:gridSpan w:val="3"/>
            <w:shd w:val="clear" w:color="auto" w:fill="auto"/>
            <w:tcMar>
              <w:left w:w="57" w:type="dxa"/>
              <w:right w:w="57" w:type="dxa"/>
            </w:tcMar>
            <w:vAlign w:val="center"/>
          </w:tcPr>
          <w:p w14:paraId="6589D2F9">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100D92F6">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1C9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C56216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C03E18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11E5671">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40DC812">
            <w:pPr>
              <w:widowControl/>
              <w:snapToGrid w:val="0"/>
              <w:jc w:val="center"/>
              <w:rPr>
                <w:rFonts w:ascii="仿宋_GB2312" w:hAnsi="宋体" w:eastAsia="仿宋_GB2312"/>
                <w:kern w:val="0"/>
              </w:rPr>
            </w:pPr>
            <w:r>
              <w:rPr>
                <w:rFonts w:hint="eastAsia" w:ascii="仿宋_GB2312" w:hAnsi="宋体" w:eastAsia="仿宋_GB2312"/>
                <w:kern w:val="0"/>
              </w:rPr>
              <w:t>工作计划健全性</w:t>
            </w:r>
          </w:p>
        </w:tc>
        <w:tc>
          <w:tcPr>
            <w:tcW w:w="1533" w:type="dxa"/>
            <w:gridSpan w:val="4"/>
            <w:shd w:val="clear" w:color="auto" w:fill="auto"/>
            <w:tcMar>
              <w:left w:w="57" w:type="dxa"/>
              <w:right w:w="57" w:type="dxa"/>
            </w:tcMar>
            <w:vAlign w:val="center"/>
          </w:tcPr>
          <w:p w14:paraId="6F619426">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87" w:type="dxa"/>
            <w:gridSpan w:val="3"/>
            <w:shd w:val="clear" w:color="auto" w:fill="auto"/>
            <w:tcMar>
              <w:left w:w="57" w:type="dxa"/>
              <w:right w:w="57" w:type="dxa"/>
            </w:tcMar>
            <w:vAlign w:val="center"/>
          </w:tcPr>
          <w:p w14:paraId="7A8EC29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53BB28D0">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09F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155ADD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DD7FA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5F7ADBD6">
            <w:pPr>
              <w:snapToGrid w:val="0"/>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664" w:type="dxa"/>
            <w:gridSpan w:val="2"/>
            <w:tcMar>
              <w:left w:w="57" w:type="dxa"/>
              <w:right w:w="57" w:type="dxa"/>
            </w:tcMar>
            <w:vAlign w:val="center"/>
          </w:tcPr>
          <w:p w14:paraId="4C281D4A">
            <w:pPr>
              <w:widowControl/>
              <w:snapToGrid w:val="0"/>
              <w:jc w:val="center"/>
              <w:rPr>
                <w:rFonts w:ascii="仿宋_GB2312" w:hAnsi="宋体" w:eastAsia="仿宋_GB2312"/>
                <w:kern w:val="0"/>
              </w:rPr>
            </w:pPr>
            <w:r>
              <w:rPr>
                <w:rFonts w:hint="eastAsia" w:ascii="仿宋_GB2312" w:hAnsi="宋体" w:eastAsia="仿宋_GB2312"/>
                <w:kern w:val="0"/>
              </w:rPr>
              <w:t>预算编制科学性</w:t>
            </w:r>
          </w:p>
        </w:tc>
        <w:tc>
          <w:tcPr>
            <w:tcW w:w="1533" w:type="dxa"/>
            <w:gridSpan w:val="4"/>
            <w:shd w:val="clear" w:color="auto" w:fill="auto"/>
            <w:tcMar>
              <w:left w:w="57" w:type="dxa"/>
              <w:right w:w="57" w:type="dxa"/>
            </w:tcMar>
            <w:vAlign w:val="center"/>
          </w:tcPr>
          <w:p w14:paraId="1B19A638">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相对科学</w:t>
            </w:r>
          </w:p>
        </w:tc>
        <w:tc>
          <w:tcPr>
            <w:tcW w:w="987" w:type="dxa"/>
            <w:gridSpan w:val="3"/>
            <w:shd w:val="clear" w:color="auto" w:fill="auto"/>
            <w:tcMar>
              <w:left w:w="57" w:type="dxa"/>
              <w:right w:w="57" w:type="dxa"/>
            </w:tcMar>
            <w:vAlign w:val="center"/>
          </w:tcPr>
          <w:p w14:paraId="4D30C436">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4F121321">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50C5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8523EF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DD1925">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974B864">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A321E9B">
            <w:pPr>
              <w:widowControl/>
              <w:snapToGrid w:val="0"/>
              <w:jc w:val="center"/>
              <w:rPr>
                <w:rFonts w:ascii="仿宋_GB2312" w:hAnsi="宋体" w:eastAsia="仿宋_GB2312"/>
                <w:kern w:val="0"/>
              </w:rPr>
            </w:pPr>
            <w:r>
              <w:rPr>
                <w:rFonts w:hint="eastAsia" w:ascii="仿宋_GB2312" w:hAnsi="宋体" w:eastAsia="仿宋_GB2312"/>
                <w:kern w:val="0"/>
              </w:rPr>
              <w:t>预算编制合理性</w:t>
            </w:r>
          </w:p>
        </w:tc>
        <w:tc>
          <w:tcPr>
            <w:tcW w:w="1533" w:type="dxa"/>
            <w:gridSpan w:val="4"/>
            <w:shd w:val="clear" w:color="auto" w:fill="auto"/>
            <w:tcMar>
              <w:left w:w="57" w:type="dxa"/>
              <w:right w:w="57" w:type="dxa"/>
            </w:tcMar>
            <w:vAlign w:val="center"/>
          </w:tcPr>
          <w:p w14:paraId="00F77865">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基本合理</w:t>
            </w:r>
          </w:p>
        </w:tc>
        <w:tc>
          <w:tcPr>
            <w:tcW w:w="987" w:type="dxa"/>
            <w:gridSpan w:val="3"/>
            <w:shd w:val="clear" w:color="auto" w:fill="auto"/>
            <w:tcMar>
              <w:left w:w="57" w:type="dxa"/>
              <w:right w:w="57" w:type="dxa"/>
            </w:tcMar>
            <w:vAlign w:val="center"/>
          </w:tcPr>
          <w:p w14:paraId="274D8B6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16708766">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21C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54E24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299C684">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6E2937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2953C8A">
            <w:pPr>
              <w:widowControl/>
              <w:snapToGrid w:val="0"/>
              <w:jc w:val="center"/>
              <w:rPr>
                <w:rFonts w:ascii="仿宋_GB2312" w:hAnsi="宋体" w:eastAsia="仿宋_GB2312"/>
                <w:kern w:val="0"/>
              </w:rPr>
            </w:pPr>
            <w:r>
              <w:rPr>
                <w:rFonts w:hint="eastAsia" w:ascii="仿宋_GB2312" w:hAnsi="宋体" w:eastAsia="仿宋_GB2312"/>
                <w:kern w:val="0"/>
              </w:rPr>
              <w:t>立项规范性</w:t>
            </w:r>
          </w:p>
        </w:tc>
        <w:tc>
          <w:tcPr>
            <w:tcW w:w="1533" w:type="dxa"/>
            <w:gridSpan w:val="4"/>
            <w:shd w:val="clear" w:color="auto" w:fill="auto"/>
            <w:tcMar>
              <w:left w:w="57" w:type="dxa"/>
              <w:right w:w="57" w:type="dxa"/>
            </w:tcMar>
            <w:vAlign w:val="center"/>
          </w:tcPr>
          <w:p w14:paraId="58A1E62F">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87" w:type="dxa"/>
            <w:gridSpan w:val="3"/>
            <w:shd w:val="clear" w:color="auto" w:fill="auto"/>
            <w:tcMar>
              <w:left w:w="57" w:type="dxa"/>
              <w:right w:w="57" w:type="dxa"/>
            </w:tcMar>
            <w:vAlign w:val="center"/>
          </w:tcPr>
          <w:p w14:paraId="1C4A0EFE">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482DBCB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97F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2F5A1E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B37EC64">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502775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A626D4E">
            <w:pPr>
              <w:widowControl/>
              <w:snapToGrid w:val="0"/>
              <w:jc w:val="center"/>
              <w:rPr>
                <w:rFonts w:ascii="仿宋_GB2312" w:hAnsi="宋体" w:eastAsia="仿宋_GB2312"/>
                <w:kern w:val="0"/>
              </w:rPr>
            </w:pPr>
            <w:r>
              <w:rPr>
                <w:rFonts w:hint="eastAsia" w:ascii="仿宋_GB2312" w:hAnsi="宋体" w:eastAsia="仿宋_GB2312"/>
                <w:kern w:val="0"/>
              </w:rPr>
              <w:t>预算调整率</w:t>
            </w:r>
          </w:p>
        </w:tc>
        <w:tc>
          <w:tcPr>
            <w:tcW w:w="1533" w:type="dxa"/>
            <w:gridSpan w:val="4"/>
            <w:shd w:val="clear" w:color="auto" w:fill="auto"/>
            <w:tcMar>
              <w:left w:w="57" w:type="dxa"/>
              <w:right w:w="57" w:type="dxa"/>
            </w:tcMar>
            <w:vAlign w:val="center"/>
          </w:tcPr>
          <w:p w14:paraId="1A9EBC3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987" w:type="dxa"/>
            <w:gridSpan w:val="3"/>
            <w:shd w:val="clear" w:color="auto" w:fill="auto"/>
            <w:tcMar>
              <w:left w:w="57" w:type="dxa"/>
              <w:right w:w="57" w:type="dxa"/>
            </w:tcMar>
            <w:vAlign w:val="center"/>
          </w:tcPr>
          <w:p w14:paraId="0C08527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2371C44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46F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D264CB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449AD3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D45C37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664" w:type="dxa"/>
            <w:gridSpan w:val="2"/>
            <w:tcMar>
              <w:left w:w="57" w:type="dxa"/>
              <w:right w:w="57" w:type="dxa"/>
            </w:tcMar>
            <w:vAlign w:val="center"/>
          </w:tcPr>
          <w:p w14:paraId="1DEC4B79">
            <w:pPr>
              <w:widowControl/>
              <w:snapToGrid w:val="0"/>
              <w:jc w:val="center"/>
              <w:rPr>
                <w:rFonts w:ascii="仿宋_GB2312" w:hAnsi="宋体" w:eastAsia="仿宋_GB2312"/>
                <w:kern w:val="0"/>
              </w:rPr>
            </w:pPr>
            <w:r>
              <w:rPr>
                <w:rFonts w:hint="eastAsia" w:ascii="仿宋_GB2312" w:hAnsi="宋体" w:eastAsia="仿宋_GB2312"/>
                <w:kern w:val="0"/>
              </w:rPr>
              <w:t>预算执行率</w:t>
            </w:r>
          </w:p>
        </w:tc>
        <w:tc>
          <w:tcPr>
            <w:tcW w:w="1533" w:type="dxa"/>
            <w:gridSpan w:val="4"/>
            <w:shd w:val="clear" w:color="auto" w:fill="auto"/>
            <w:tcMar>
              <w:left w:w="57" w:type="dxa"/>
              <w:right w:w="57" w:type="dxa"/>
            </w:tcMar>
            <w:vAlign w:val="center"/>
          </w:tcPr>
          <w:p w14:paraId="1DFF5FC3">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color="auto" w:fill="auto"/>
            <w:tcMar>
              <w:left w:w="57" w:type="dxa"/>
              <w:right w:w="57" w:type="dxa"/>
            </w:tcMar>
            <w:vAlign w:val="center"/>
          </w:tcPr>
          <w:p w14:paraId="6CE4591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1D6D960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0C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F57FB2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5EC6EF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C3C8BD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20FF99BE">
            <w:pPr>
              <w:widowControl/>
              <w:snapToGrid w:val="0"/>
              <w:jc w:val="center"/>
              <w:rPr>
                <w:rFonts w:ascii="仿宋_GB2312" w:hAnsi="宋体" w:eastAsia="仿宋_GB2312"/>
                <w:kern w:val="0"/>
              </w:rPr>
            </w:pPr>
            <w:r>
              <w:rPr>
                <w:rFonts w:hint="eastAsia" w:ascii="仿宋_GB2312" w:hAnsi="宋体" w:eastAsia="仿宋_GB2312"/>
                <w:kern w:val="0"/>
              </w:rPr>
              <w:t>结转结余率</w:t>
            </w:r>
          </w:p>
        </w:tc>
        <w:tc>
          <w:tcPr>
            <w:tcW w:w="1533" w:type="dxa"/>
            <w:gridSpan w:val="4"/>
            <w:shd w:val="clear" w:color="auto" w:fill="auto"/>
            <w:tcMar>
              <w:left w:w="57" w:type="dxa"/>
              <w:right w:w="57" w:type="dxa"/>
            </w:tcMar>
            <w:vAlign w:val="center"/>
          </w:tcPr>
          <w:p w14:paraId="2290BA20">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987" w:type="dxa"/>
            <w:gridSpan w:val="3"/>
            <w:shd w:val="clear" w:color="auto" w:fill="auto"/>
            <w:tcMar>
              <w:left w:w="57" w:type="dxa"/>
              <w:right w:w="57" w:type="dxa"/>
            </w:tcMar>
            <w:vAlign w:val="center"/>
          </w:tcPr>
          <w:p w14:paraId="05BEA2E2">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28146754">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8C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50769F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C6FF33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707994E">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99E195F">
            <w:pPr>
              <w:widowControl/>
              <w:snapToGrid w:val="0"/>
              <w:jc w:val="center"/>
              <w:rPr>
                <w:rFonts w:ascii="仿宋_GB2312" w:hAnsi="宋体" w:eastAsia="仿宋_GB2312"/>
                <w:kern w:val="0"/>
              </w:rPr>
            </w:pPr>
            <w:r>
              <w:rPr>
                <w:rFonts w:hint="eastAsia" w:ascii="仿宋_GB2312" w:hAnsi="宋体" w:eastAsia="仿宋_GB2312"/>
                <w:kern w:val="0"/>
              </w:rPr>
              <w:t>政府采购执行率</w:t>
            </w:r>
          </w:p>
        </w:tc>
        <w:tc>
          <w:tcPr>
            <w:tcW w:w="1533" w:type="dxa"/>
            <w:gridSpan w:val="4"/>
            <w:shd w:val="clear" w:color="auto" w:fill="auto"/>
            <w:tcMar>
              <w:left w:w="57" w:type="dxa"/>
              <w:right w:w="57" w:type="dxa"/>
            </w:tcMar>
            <w:vAlign w:val="center"/>
          </w:tcPr>
          <w:p w14:paraId="7ABBCE02">
            <w:pPr>
              <w:widowControl/>
              <w:snapToGrid w:val="0"/>
              <w:jc w:val="center"/>
              <w:rPr>
                <w:rFonts w:hint="default" w:ascii="等线" w:hAnsi="等线" w:eastAsia="等线" w:cs="等线"/>
                <w:kern w:val="2"/>
                <w:sz w:val="21"/>
                <w:szCs w:val="21"/>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color="auto" w:fill="auto"/>
            <w:tcMar>
              <w:left w:w="57" w:type="dxa"/>
              <w:right w:w="57" w:type="dxa"/>
            </w:tcMar>
            <w:vAlign w:val="center"/>
          </w:tcPr>
          <w:p w14:paraId="14D23081">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6E4642A3">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90A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71774D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B0B177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7B6053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664" w:type="dxa"/>
            <w:gridSpan w:val="2"/>
            <w:tcMar>
              <w:left w:w="57" w:type="dxa"/>
              <w:right w:w="57" w:type="dxa"/>
            </w:tcMar>
            <w:vAlign w:val="center"/>
          </w:tcPr>
          <w:p w14:paraId="37EC0A8F">
            <w:pPr>
              <w:widowControl/>
              <w:snapToGrid w:val="0"/>
              <w:jc w:val="center"/>
              <w:rPr>
                <w:rFonts w:ascii="仿宋_GB2312" w:hAnsi="宋体" w:eastAsia="仿宋_GB2312"/>
                <w:kern w:val="0"/>
              </w:rPr>
            </w:pPr>
            <w:r>
              <w:rPr>
                <w:rFonts w:hint="eastAsia" w:ascii="仿宋_GB2312" w:hAnsi="宋体" w:eastAsia="仿宋_GB2312"/>
                <w:kern w:val="0"/>
              </w:rPr>
              <w:t>事前绩效评估完成率</w:t>
            </w:r>
          </w:p>
        </w:tc>
        <w:tc>
          <w:tcPr>
            <w:tcW w:w="1533" w:type="dxa"/>
            <w:gridSpan w:val="4"/>
            <w:shd w:val="clear" w:color="auto" w:fill="auto"/>
            <w:tcMar>
              <w:left w:w="57" w:type="dxa"/>
              <w:right w:w="57" w:type="dxa"/>
            </w:tcMar>
            <w:vAlign w:val="center"/>
          </w:tcPr>
          <w:p w14:paraId="41F2ED35">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color="auto" w:fill="auto"/>
            <w:tcMar>
              <w:left w:w="57" w:type="dxa"/>
              <w:right w:w="57" w:type="dxa"/>
            </w:tcMar>
            <w:vAlign w:val="center"/>
          </w:tcPr>
          <w:p w14:paraId="12D5464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3C7B8247">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F30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77DFA2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47596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C8E92FC">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D6352C8">
            <w:pPr>
              <w:widowControl/>
              <w:snapToGrid w:val="0"/>
              <w:jc w:val="center"/>
              <w:rPr>
                <w:rFonts w:ascii="仿宋_GB2312" w:hAnsi="宋体" w:eastAsia="仿宋_GB2312"/>
                <w:kern w:val="0"/>
              </w:rPr>
            </w:pPr>
            <w:r>
              <w:rPr>
                <w:rFonts w:hint="eastAsia" w:ascii="仿宋_GB2312" w:hAnsi="宋体" w:eastAsia="仿宋_GB2312"/>
                <w:kern w:val="0"/>
              </w:rPr>
              <w:t>绩效目标合理性</w:t>
            </w:r>
          </w:p>
        </w:tc>
        <w:tc>
          <w:tcPr>
            <w:tcW w:w="1533" w:type="dxa"/>
            <w:gridSpan w:val="4"/>
            <w:shd w:val="clear" w:color="auto" w:fill="auto"/>
            <w:tcMar>
              <w:left w:w="57" w:type="dxa"/>
              <w:right w:w="57" w:type="dxa"/>
            </w:tcMar>
            <w:vAlign w:val="center"/>
          </w:tcPr>
          <w:p w14:paraId="6108324D">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color="auto" w:fill="auto"/>
            <w:tcMar>
              <w:left w:w="57" w:type="dxa"/>
              <w:right w:w="57" w:type="dxa"/>
            </w:tcMar>
            <w:vAlign w:val="center"/>
          </w:tcPr>
          <w:p w14:paraId="6A714852">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68BC62AC">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BA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991718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6556E2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F9E4EAF">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56F6C69F">
            <w:pPr>
              <w:widowControl/>
              <w:snapToGrid w:val="0"/>
              <w:jc w:val="center"/>
              <w:rPr>
                <w:rFonts w:ascii="仿宋_GB2312" w:hAnsi="宋体" w:eastAsia="仿宋_GB2312"/>
                <w:kern w:val="0"/>
              </w:rPr>
            </w:pPr>
            <w:r>
              <w:rPr>
                <w:rFonts w:hint="eastAsia" w:ascii="仿宋_GB2312" w:hAnsi="宋体" w:eastAsia="仿宋_GB2312"/>
                <w:kern w:val="0"/>
              </w:rPr>
              <w:t>绩效监控开展率</w:t>
            </w:r>
          </w:p>
        </w:tc>
        <w:tc>
          <w:tcPr>
            <w:tcW w:w="1533" w:type="dxa"/>
            <w:gridSpan w:val="4"/>
            <w:shd w:val="clear" w:color="auto" w:fill="auto"/>
            <w:tcMar>
              <w:left w:w="57" w:type="dxa"/>
              <w:right w:w="57" w:type="dxa"/>
            </w:tcMar>
            <w:vAlign w:val="center"/>
          </w:tcPr>
          <w:p w14:paraId="19A76A61">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color="auto" w:fill="auto"/>
            <w:tcMar>
              <w:left w:w="57" w:type="dxa"/>
              <w:right w:w="57" w:type="dxa"/>
            </w:tcMar>
            <w:vAlign w:val="center"/>
          </w:tcPr>
          <w:p w14:paraId="3E93B0A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623E219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7E0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C56774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D135B6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FD9BA7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1DB91F5">
            <w:pPr>
              <w:widowControl/>
              <w:snapToGrid w:val="0"/>
              <w:jc w:val="center"/>
              <w:rPr>
                <w:rFonts w:ascii="仿宋_GB2312" w:hAnsi="宋体" w:eastAsia="仿宋_GB2312"/>
                <w:kern w:val="0"/>
              </w:rPr>
            </w:pPr>
            <w:r>
              <w:rPr>
                <w:rFonts w:hint="eastAsia" w:ascii="仿宋_GB2312" w:hAnsi="宋体" w:eastAsia="仿宋_GB2312"/>
                <w:kern w:val="0"/>
              </w:rPr>
              <w:t>绩效评价覆盖率</w:t>
            </w:r>
          </w:p>
        </w:tc>
        <w:tc>
          <w:tcPr>
            <w:tcW w:w="1533" w:type="dxa"/>
            <w:gridSpan w:val="4"/>
            <w:shd w:val="clear" w:color="auto" w:fill="auto"/>
            <w:tcMar>
              <w:left w:w="57" w:type="dxa"/>
              <w:right w:w="57" w:type="dxa"/>
            </w:tcMar>
            <w:vAlign w:val="center"/>
          </w:tcPr>
          <w:p w14:paraId="209F58BF">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color="auto" w:fill="auto"/>
            <w:tcMar>
              <w:left w:w="57" w:type="dxa"/>
              <w:right w:w="57" w:type="dxa"/>
            </w:tcMar>
            <w:vAlign w:val="center"/>
          </w:tcPr>
          <w:p w14:paraId="2163D25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2B803F70">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7CB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D319C3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ADAEB63">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AFEA1B4">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5446D68">
            <w:pPr>
              <w:widowControl/>
              <w:snapToGrid w:val="0"/>
              <w:jc w:val="center"/>
              <w:rPr>
                <w:rFonts w:ascii="仿宋_GB2312" w:hAnsi="宋体" w:eastAsia="仿宋_GB2312"/>
                <w:kern w:val="0"/>
              </w:rPr>
            </w:pPr>
            <w:r>
              <w:rPr>
                <w:rFonts w:hint="eastAsia" w:ascii="仿宋_GB2312" w:hAnsi="宋体" w:eastAsia="仿宋_GB2312"/>
                <w:kern w:val="0"/>
              </w:rPr>
              <w:t>评价结果应用率</w:t>
            </w:r>
          </w:p>
        </w:tc>
        <w:tc>
          <w:tcPr>
            <w:tcW w:w="1533" w:type="dxa"/>
            <w:gridSpan w:val="4"/>
            <w:shd w:val="clear" w:color="auto" w:fill="auto"/>
            <w:tcMar>
              <w:left w:w="57" w:type="dxa"/>
              <w:right w:w="57" w:type="dxa"/>
            </w:tcMar>
            <w:vAlign w:val="center"/>
          </w:tcPr>
          <w:p w14:paraId="66DD5260">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color="auto" w:fill="auto"/>
            <w:tcMar>
              <w:left w:w="57" w:type="dxa"/>
              <w:right w:w="57" w:type="dxa"/>
            </w:tcMar>
            <w:vAlign w:val="center"/>
          </w:tcPr>
          <w:p w14:paraId="6FC88650">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13E6D083">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314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8EF4C7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604A706">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07A5C3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664" w:type="dxa"/>
            <w:gridSpan w:val="2"/>
            <w:tcMar>
              <w:left w:w="57" w:type="dxa"/>
              <w:right w:w="57" w:type="dxa"/>
            </w:tcMar>
            <w:vAlign w:val="center"/>
          </w:tcPr>
          <w:p w14:paraId="7ABD13D1">
            <w:pPr>
              <w:widowControl/>
              <w:snapToGrid w:val="0"/>
              <w:jc w:val="center"/>
              <w:rPr>
                <w:rFonts w:ascii="仿宋_GB2312" w:hAnsi="宋体" w:eastAsia="仿宋_GB2312"/>
                <w:kern w:val="0"/>
              </w:rPr>
            </w:pPr>
            <w:r>
              <w:rPr>
                <w:rFonts w:hint="eastAsia" w:ascii="仿宋_GB2312" w:hAnsi="宋体" w:eastAsia="仿宋_GB2312"/>
                <w:kern w:val="0"/>
              </w:rPr>
              <w:t>资产管理制度健全性</w:t>
            </w:r>
          </w:p>
        </w:tc>
        <w:tc>
          <w:tcPr>
            <w:tcW w:w="1533" w:type="dxa"/>
            <w:gridSpan w:val="4"/>
            <w:shd w:val="clear" w:color="auto" w:fill="auto"/>
            <w:tcMar>
              <w:left w:w="57" w:type="dxa"/>
              <w:right w:w="57" w:type="dxa"/>
            </w:tcMar>
            <w:vAlign w:val="center"/>
          </w:tcPr>
          <w:p w14:paraId="09681BFB">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87" w:type="dxa"/>
            <w:gridSpan w:val="3"/>
            <w:shd w:val="clear" w:color="auto" w:fill="auto"/>
            <w:tcMar>
              <w:left w:w="57" w:type="dxa"/>
              <w:right w:w="57" w:type="dxa"/>
            </w:tcMar>
            <w:vAlign w:val="center"/>
          </w:tcPr>
          <w:p w14:paraId="05E3E38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7A6A8BE5">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AFE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3E2F91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F336F1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8FBB6E0">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09BEEDB">
            <w:pPr>
              <w:widowControl/>
              <w:snapToGrid w:val="0"/>
              <w:jc w:val="center"/>
              <w:rPr>
                <w:rFonts w:ascii="仿宋_GB2312" w:hAnsi="宋体" w:eastAsia="仿宋_GB2312"/>
                <w:kern w:val="0"/>
              </w:rPr>
            </w:pPr>
            <w:r>
              <w:rPr>
                <w:rFonts w:hint="eastAsia" w:ascii="仿宋_GB2312" w:hAnsi="宋体" w:eastAsia="仿宋_GB2312"/>
                <w:kern w:val="0"/>
              </w:rPr>
              <w:t>资产管理规范性</w:t>
            </w:r>
          </w:p>
        </w:tc>
        <w:tc>
          <w:tcPr>
            <w:tcW w:w="1533" w:type="dxa"/>
            <w:gridSpan w:val="4"/>
            <w:shd w:val="clear" w:color="auto" w:fill="auto"/>
            <w:tcMar>
              <w:left w:w="57" w:type="dxa"/>
              <w:right w:w="57" w:type="dxa"/>
            </w:tcMar>
            <w:vAlign w:val="center"/>
          </w:tcPr>
          <w:p w14:paraId="46008E25">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87" w:type="dxa"/>
            <w:gridSpan w:val="3"/>
            <w:shd w:val="clear" w:color="auto" w:fill="auto"/>
            <w:tcMar>
              <w:left w:w="57" w:type="dxa"/>
              <w:right w:w="57" w:type="dxa"/>
            </w:tcMar>
            <w:vAlign w:val="center"/>
          </w:tcPr>
          <w:p w14:paraId="68ACAAB5">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64231081">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176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AB0707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58D821C">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CAE915A">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664" w:type="dxa"/>
            <w:gridSpan w:val="2"/>
            <w:tcMar>
              <w:left w:w="57" w:type="dxa"/>
              <w:right w:w="57" w:type="dxa"/>
            </w:tcMar>
            <w:vAlign w:val="center"/>
          </w:tcPr>
          <w:p w14:paraId="1BE80C9E">
            <w:pPr>
              <w:widowControl/>
              <w:snapToGrid w:val="0"/>
              <w:jc w:val="center"/>
              <w:rPr>
                <w:rFonts w:ascii="仿宋_GB2312" w:hAnsi="宋体" w:eastAsia="仿宋_GB2312"/>
                <w:kern w:val="0"/>
              </w:rPr>
            </w:pPr>
            <w:r>
              <w:rPr>
                <w:rFonts w:hint="eastAsia" w:ascii="仿宋_GB2312" w:hAnsi="宋体" w:eastAsia="仿宋_GB2312"/>
                <w:kern w:val="0"/>
              </w:rPr>
              <w:t>财务管理制度健全性</w:t>
            </w:r>
          </w:p>
        </w:tc>
        <w:tc>
          <w:tcPr>
            <w:tcW w:w="1533" w:type="dxa"/>
            <w:gridSpan w:val="4"/>
            <w:shd w:val="clear" w:color="auto" w:fill="auto"/>
            <w:tcMar>
              <w:left w:w="57" w:type="dxa"/>
              <w:right w:w="57" w:type="dxa"/>
            </w:tcMar>
            <w:vAlign w:val="center"/>
          </w:tcPr>
          <w:p w14:paraId="36BC672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87" w:type="dxa"/>
            <w:gridSpan w:val="3"/>
            <w:shd w:val="clear" w:color="auto" w:fill="auto"/>
            <w:tcMar>
              <w:left w:w="57" w:type="dxa"/>
              <w:right w:w="57" w:type="dxa"/>
            </w:tcMar>
            <w:vAlign w:val="center"/>
          </w:tcPr>
          <w:p w14:paraId="41EA783E">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69733666">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1E1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203032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A33F55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423947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2FBC6C6">
            <w:pPr>
              <w:widowControl/>
              <w:snapToGrid w:val="0"/>
              <w:jc w:val="center"/>
              <w:rPr>
                <w:rFonts w:ascii="仿宋_GB2312" w:hAnsi="宋体" w:eastAsia="仿宋_GB2312"/>
                <w:kern w:val="0"/>
              </w:rPr>
            </w:pPr>
            <w:r>
              <w:rPr>
                <w:rFonts w:hint="eastAsia" w:ascii="仿宋_GB2312" w:hAnsi="宋体" w:eastAsia="仿宋_GB2312"/>
                <w:kern w:val="0"/>
              </w:rPr>
              <w:t>会计核算规范性</w:t>
            </w:r>
          </w:p>
        </w:tc>
        <w:tc>
          <w:tcPr>
            <w:tcW w:w="1533" w:type="dxa"/>
            <w:gridSpan w:val="4"/>
            <w:shd w:val="clear" w:color="auto" w:fill="auto"/>
            <w:tcMar>
              <w:left w:w="57" w:type="dxa"/>
              <w:right w:w="57" w:type="dxa"/>
            </w:tcMar>
            <w:vAlign w:val="center"/>
          </w:tcPr>
          <w:p w14:paraId="21531A1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87" w:type="dxa"/>
            <w:gridSpan w:val="3"/>
            <w:shd w:val="clear" w:color="auto" w:fill="auto"/>
            <w:tcMar>
              <w:left w:w="57" w:type="dxa"/>
              <w:right w:w="57" w:type="dxa"/>
            </w:tcMar>
            <w:vAlign w:val="center"/>
          </w:tcPr>
          <w:p w14:paraId="77A9DE5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19BBEB2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337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098D25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3277D1">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E82DAA6">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0C8EAE50">
            <w:pPr>
              <w:widowControl/>
              <w:snapToGrid w:val="0"/>
              <w:jc w:val="center"/>
              <w:rPr>
                <w:rFonts w:ascii="仿宋_GB2312" w:hAnsi="宋体" w:eastAsia="仿宋_GB2312"/>
                <w:kern w:val="0"/>
              </w:rPr>
            </w:pPr>
            <w:r>
              <w:rPr>
                <w:rFonts w:hint="eastAsia" w:ascii="仿宋_GB2312" w:hAnsi="宋体" w:eastAsia="仿宋_GB2312"/>
                <w:kern w:val="0"/>
              </w:rPr>
              <w:t>资金使用合规性</w:t>
            </w:r>
          </w:p>
        </w:tc>
        <w:tc>
          <w:tcPr>
            <w:tcW w:w="1533" w:type="dxa"/>
            <w:gridSpan w:val="4"/>
            <w:shd w:val="clear" w:color="auto" w:fill="auto"/>
            <w:tcMar>
              <w:left w:w="57" w:type="dxa"/>
              <w:right w:w="57" w:type="dxa"/>
            </w:tcMar>
            <w:vAlign w:val="center"/>
          </w:tcPr>
          <w:p w14:paraId="237DEFB6">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基本合规</w:t>
            </w:r>
          </w:p>
        </w:tc>
        <w:tc>
          <w:tcPr>
            <w:tcW w:w="987" w:type="dxa"/>
            <w:gridSpan w:val="3"/>
            <w:shd w:val="clear" w:color="auto" w:fill="auto"/>
            <w:tcMar>
              <w:left w:w="57" w:type="dxa"/>
              <w:right w:w="57" w:type="dxa"/>
            </w:tcMar>
            <w:vAlign w:val="center"/>
          </w:tcPr>
          <w:p w14:paraId="1983474D">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1CB577EB">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5917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2E2CE11">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0A72B77">
            <w:pPr>
              <w:widowControl/>
              <w:snapToGrid w:val="0"/>
              <w:jc w:val="center"/>
              <w:rPr>
                <w:rFonts w:ascii="仿宋_GB2312" w:hAnsi="宋体" w:eastAsia="仿宋_GB2312"/>
                <w:kern w:val="0"/>
              </w:rPr>
            </w:pPr>
            <w:r>
              <w:rPr>
                <w:rFonts w:hint="eastAsia" w:ascii="仿宋_GB2312" w:hAnsi="宋体" w:eastAsia="仿宋_GB2312"/>
                <w:kern w:val="0"/>
              </w:rPr>
              <w:t>履职</w:t>
            </w:r>
          </w:p>
          <w:p w14:paraId="5E900324">
            <w:pPr>
              <w:widowControl/>
              <w:snapToGrid w:val="0"/>
              <w:jc w:val="center"/>
              <w:rPr>
                <w:rFonts w:ascii="仿宋_GB2312" w:hAnsi="宋体" w:eastAsia="仿宋_GB2312"/>
                <w:kern w:val="0"/>
              </w:rPr>
            </w:pPr>
            <w:r>
              <w:rPr>
                <w:rFonts w:hint="eastAsia" w:ascii="仿宋_GB2312" w:hAnsi="宋体" w:eastAsia="仿宋_GB2312"/>
                <w:kern w:val="0"/>
              </w:rPr>
              <w:t>效能</w:t>
            </w:r>
          </w:p>
        </w:tc>
        <w:tc>
          <w:tcPr>
            <w:tcW w:w="1526" w:type="dxa"/>
            <w:gridSpan w:val="3"/>
            <w:tcMar>
              <w:left w:w="57" w:type="dxa"/>
              <w:right w:w="57" w:type="dxa"/>
            </w:tcMar>
            <w:vAlign w:val="center"/>
          </w:tcPr>
          <w:p w14:paraId="416720FF">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核心业务产出1</w:t>
            </w:r>
          </w:p>
        </w:tc>
        <w:tc>
          <w:tcPr>
            <w:tcW w:w="1664" w:type="dxa"/>
            <w:gridSpan w:val="2"/>
            <w:shd w:val="clear" w:color="auto" w:fill="auto"/>
            <w:tcMar>
              <w:left w:w="57" w:type="dxa"/>
              <w:right w:w="57" w:type="dxa"/>
            </w:tcMar>
            <w:vAlign w:val="center"/>
          </w:tcPr>
          <w:p w14:paraId="12B2F8CE">
            <w:pPr>
              <w:widowControl/>
              <w:snapToGrid w:val="0"/>
              <w:jc w:val="center"/>
              <w:rPr>
                <w:rFonts w:hint="eastAsia"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rPr>
              <w:t>项目建设监管数量</w:t>
            </w:r>
          </w:p>
        </w:tc>
        <w:tc>
          <w:tcPr>
            <w:tcW w:w="1533" w:type="dxa"/>
            <w:gridSpan w:val="4"/>
            <w:shd w:val="clear" w:color="auto" w:fill="auto"/>
            <w:tcMar>
              <w:left w:w="57" w:type="dxa"/>
              <w:right w:w="57" w:type="dxa"/>
            </w:tcMar>
            <w:vAlign w:val="center"/>
          </w:tcPr>
          <w:p w14:paraId="375391EE">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40个以上</w:t>
            </w:r>
          </w:p>
        </w:tc>
        <w:tc>
          <w:tcPr>
            <w:tcW w:w="987" w:type="dxa"/>
            <w:gridSpan w:val="3"/>
            <w:shd w:val="clear" w:color="auto" w:fill="auto"/>
            <w:tcMar>
              <w:left w:w="57" w:type="dxa"/>
              <w:right w:w="57" w:type="dxa"/>
            </w:tcMar>
            <w:vAlign w:val="center"/>
          </w:tcPr>
          <w:p w14:paraId="2BD350FD">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1A8EE263">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00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F6EE0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2AAAD08">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D531F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核心业务产出2</w:t>
            </w:r>
          </w:p>
        </w:tc>
        <w:tc>
          <w:tcPr>
            <w:tcW w:w="1664" w:type="dxa"/>
            <w:gridSpan w:val="2"/>
            <w:shd w:val="clear" w:color="auto" w:fill="auto"/>
            <w:tcMar>
              <w:left w:w="57" w:type="dxa"/>
              <w:right w:w="57" w:type="dxa"/>
            </w:tcMar>
            <w:vAlign w:val="center"/>
          </w:tcPr>
          <w:p w14:paraId="4D6FC07C">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rPr>
              <w:t>县、乡道安防设施覆盖率</w:t>
            </w:r>
          </w:p>
        </w:tc>
        <w:tc>
          <w:tcPr>
            <w:tcW w:w="1533" w:type="dxa"/>
            <w:gridSpan w:val="4"/>
            <w:shd w:val="clear" w:color="auto" w:fill="auto"/>
            <w:tcMar>
              <w:left w:w="57" w:type="dxa"/>
              <w:right w:w="57" w:type="dxa"/>
            </w:tcMar>
            <w:vAlign w:val="center"/>
          </w:tcPr>
          <w:p w14:paraId="7899DBC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90%以上</w:t>
            </w:r>
          </w:p>
        </w:tc>
        <w:tc>
          <w:tcPr>
            <w:tcW w:w="987" w:type="dxa"/>
            <w:gridSpan w:val="3"/>
            <w:shd w:val="clear" w:color="auto" w:fill="auto"/>
            <w:tcMar>
              <w:left w:w="57" w:type="dxa"/>
              <w:right w:w="57" w:type="dxa"/>
            </w:tcMar>
            <w:vAlign w:val="center"/>
          </w:tcPr>
          <w:p w14:paraId="3EAE96A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2DA75F81">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55D5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A8F21D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151ECFC">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07E8BF07">
            <w:pPr>
              <w:widowControl/>
              <w:snapToGrid w:val="0"/>
              <w:jc w:val="center"/>
              <w:rPr>
                <w:rFonts w:hint="eastAsia" w:ascii="仿宋_GB2312" w:hAnsi="宋体" w:eastAsia="仿宋_GB2312" w:cs="仿宋_GB2312"/>
                <w:kern w:val="0"/>
                <w:lang w:eastAsia="zh-CN"/>
              </w:rPr>
            </w:pPr>
            <w:r>
              <w:rPr>
                <w:rFonts w:hint="eastAsia" w:ascii="仿宋_GB2312" w:hAnsi="宋体" w:eastAsia="仿宋_GB2312" w:cs="仿宋_GB2312"/>
                <w:kern w:val="0"/>
              </w:rPr>
              <w:t>核心业务产出</w:t>
            </w:r>
            <w:r>
              <w:rPr>
                <w:rFonts w:hint="eastAsia" w:ascii="仿宋_GB2312" w:hAnsi="宋体" w:eastAsia="仿宋_GB2312" w:cs="仿宋_GB2312"/>
                <w:kern w:val="0"/>
                <w:lang w:val="en-US" w:eastAsia="zh-CN"/>
              </w:rPr>
              <w:t>3</w:t>
            </w:r>
          </w:p>
        </w:tc>
        <w:tc>
          <w:tcPr>
            <w:tcW w:w="1664" w:type="dxa"/>
            <w:gridSpan w:val="2"/>
            <w:shd w:val="clear" w:color="auto" w:fill="auto"/>
            <w:tcMar>
              <w:left w:w="57" w:type="dxa"/>
              <w:right w:w="57" w:type="dxa"/>
            </w:tcMar>
            <w:vAlign w:val="center"/>
          </w:tcPr>
          <w:p w14:paraId="595F430C">
            <w:pPr>
              <w:widowControl/>
              <w:snapToGrid w:val="0"/>
              <w:jc w:val="center"/>
              <w:rPr>
                <w:rFonts w:hint="default"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全年行业安全检查次数</w:t>
            </w:r>
          </w:p>
        </w:tc>
        <w:tc>
          <w:tcPr>
            <w:tcW w:w="1533" w:type="dxa"/>
            <w:gridSpan w:val="4"/>
            <w:shd w:val="clear" w:color="auto" w:fill="auto"/>
            <w:tcMar>
              <w:left w:w="57" w:type="dxa"/>
              <w:right w:w="57" w:type="dxa"/>
            </w:tcMar>
            <w:vAlign w:val="center"/>
          </w:tcPr>
          <w:p w14:paraId="531FAE58">
            <w:pPr>
              <w:widowControl/>
              <w:snapToGrid w:val="0"/>
              <w:jc w:val="center"/>
              <w:rPr>
                <w:rFonts w:hint="default"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40次以上</w:t>
            </w:r>
          </w:p>
        </w:tc>
        <w:tc>
          <w:tcPr>
            <w:tcW w:w="987" w:type="dxa"/>
            <w:gridSpan w:val="3"/>
            <w:shd w:val="clear" w:color="auto" w:fill="auto"/>
            <w:tcMar>
              <w:left w:w="57" w:type="dxa"/>
              <w:right w:w="57" w:type="dxa"/>
            </w:tcMar>
            <w:vAlign w:val="center"/>
          </w:tcPr>
          <w:p w14:paraId="71EAA241">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2F3F4090">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E34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BFCF92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E6499E8">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2BA68A1">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rPr>
              <w:t>核心业务产出</w:t>
            </w:r>
            <w:r>
              <w:rPr>
                <w:rFonts w:hint="eastAsia" w:ascii="仿宋_GB2312" w:hAnsi="宋体" w:eastAsia="仿宋_GB2312" w:cs="仿宋_GB2312"/>
                <w:kern w:val="0"/>
                <w:lang w:val="en-US" w:eastAsia="zh-CN"/>
              </w:rPr>
              <w:t>4</w:t>
            </w:r>
          </w:p>
        </w:tc>
        <w:tc>
          <w:tcPr>
            <w:tcW w:w="1664" w:type="dxa"/>
            <w:gridSpan w:val="2"/>
            <w:shd w:val="clear" w:color="auto" w:fill="auto"/>
            <w:tcMar>
              <w:left w:w="57" w:type="dxa"/>
              <w:right w:w="57" w:type="dxa"/>
            </w:tcMar>
            <w:vAlign w:val="center"/>
          </w:tcPr>
          <w:p w14:paraId="3DEA86FB">
            <w:pPr>
              <w:widowControl/>
              <w:snapToGrid w:val="0"/>
              <w:jc w:val="center"/>
              <w:rPr>
                <w:rFonts w:hint="eastAsia" w:ascii="仿宋_GB2312" w:hAnsi="宋体" w:eastAsia="仿宋_GB2312" w:cs="仿宋_GB2312"/>
                <w:color w:val="auto"/>
                <w:kern w:val="0"/>
                <w:highlight w:val="none"/>
                <w:u w:val="none"/>
                <w:lang w:val="en-US" w:eastAsia="zh-CN"/>
              </w:rPr>
            </w:pPr>
            <w:r>
              <w:rPr>
                <w:rFonts w:hint="eastAsia" w:ascii="仿宋_GB2312" w:hAnsi="宋体" w:eastAsia="仿宋_GB2312" w:cs="仿宋_GB2312"/>
                <w:color w:val="auto"/>
                <w:kern w:val="0"/>
                <w:highlight w:val="none"/>
                <w:u w:val="none"/>
                <w:lang w:val="en-US" w:eastAsia="zh-CN"/>
              </w:rPr>
              <w:t>环卫保洁面积</w:t>
            </w:r>
          </w:p>
        </w:tc>
        <w:tc>
          <w:tcPr>
            <w:tcW w:w="1533" w:type="dxa"/>
            <w:gridSpan w:val="4"/>
            <w:shd w:val="clear" w:color="auto" w:fill="auto"/>
            <w:tcMar>
              <w:left w:w="57" w:type="dxa"/>
              <w:right w:w="57" w:type="dxa"/>
            </w:tcMar>
            <w:vAlign w:val="center"/>
          </w:tcPr>
          <w:p w14:paraId="66017CBC">
            <w:pPr>
              <w:widowControl/>
              <w:snapToGrid w:val="0"/>
              <w:jc w:val="center"/>
              <w:rPr>
                <w:rFonts w:hint="eastAsia" w:ascii="仿宋_GB2312" w:hAnsi="宋体" w:eastAsia="仿宋_GB2312" w:cs="仿宋_GB2312"/>
                <w:color w:val="auto"/>
                <w:kern w:val="0"/>
                <w:highlight w:val="none"/>
                <w:u w:val="none"/>
                <w:lang w:val="en-US" w:eastAsia="zh-CN"/>
              </w:rPr>
            </w:pPr>
            <w:r>
              <w:rPr>
                <w:rFonts w:hint="eastAsia" w:ascii="仿宋_GB2312" w:hAnsi="宋体" w:eastAsia="仿宋_GB2312" w:cs="仿宋_GB2312"/>
                <w:color w:val="auto"/>
                <w:kern w:val="0"/>
                <w:highlight w:val="none"/>
                <w:u w:val="none"/>
                <w:lang w:val="en-US" w:eastAsia="zh-CN"/>
              </w:rPr>
              <w:t>400万平方米以上</w:t>
            </w:r>
          </w:p>
        </w:tc>
        <w:tc>
          <w:tcPr>
            <w:tcW w:w="987" w:type="dxa"/>
            <w:gridSpan w:val="3"/>
            <w:shd w:val="clear" w:color="auto" w:fill="auto"/>
            <w:tcMar>
              <w:left w:w="57" w:type="dxa"/>
              <w:right w:w="57" w:type="dxa"/>
            </w:tcMar>
            <w:vAlign w:val="center"/>
          </w:tcPr>
          <w:p w14:paraId="5A3E3805">
            <w:pPr>
              <w:widowControl/>
              <w:snapToGrid w:val="0"/>
              <w:jc w:val="center"/>
              <w:rPr>
                <w:rFonts w:hint="eastAsia"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497913FA">
            <w:pPr>
              <w:widowControl/>
              <w:snapToGrid w:val="0"/>
              <w:jc w:val="center"/>
              <w:rPr>
                <w:rFonts w:hint="eastAsia"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29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F69F0CC">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65C913E">
            <w:pPr>
              <w:widowControl/>
              <w:snapToGrid w:val="0"/>
              <w:jc w:val="center"/>
              <w:rPr>
                <w:rFonts w:ascii="仿宋_GB2312" w:hAnsi="宋体" w:eastAsia="仿宋_GB2312"/>
                <w:kern w:val="0"/>
              </w:rPr>
            </w:pPr>
            <w:r>
              <w:rPr>
                <w:rFonts w:hint="eastAsia" w:ascii="仿宋_GB2312" w:hAnsi="宋体" w:eastAsia="仿宋_GB2312"/>
                <w:kern w:val="0"/>
              </w:rPr>
              <w:t>社会</w:t>
            </w:r>
          </w:p>
          <w:p w14:paraId="1E37D862">
            <w:pPr>
              <w:widowControl/>
              <w:snapToGrid w:val="0"/>
              <w:jc w:val="center"/>
              <w:rPr>
                <w:rFonts w:ascii="仿宋_GB2312" w:hAnsi="宋体" w:eastAsia="仿宋_GB2312"/>
                <w:kern w:val="0"/>
              </w:rPr>
            </w:pPr>
            <w:r>
              <w:rPr>
                <w:rFonts w:hint="eastAsia" w:ascii="仿宋_GB2312" w:hAnsi="宋体" w:eastAsia="仿宋_GB2312"/>
                <w:kern w:val="0"/>
              </w:rPr>
              <w:t>效应</w:t>
            </w:r>
          </w:p>
        </w:tc>
        <w:tc>
          <w:tcPr>
            <w:tcW w:w="1526" w:type="dxa"/>
            <w:gridSpan w:val="3"/>
            <w:tcMar>
              <w:left w:w="57" w:type="dxa"/>
              <w:right w:w="57" w:type="dxa"/>
            </w:tcMar>
            <w:vAlign w:val="center"/>
          </w:tcPr>
          <w:p w14:paraId="5A206FD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664" w:type="dxa"/>
            <w:gridSpan w:val="2"/>
            <w:shd w:val="clear" w:color="auto" w:fill="auto"/>
            <w:tcMar>
              <w:left w:w="57" w:type="dxa"/>
              <w:right w:w="57" w:type="dxa"/>
            </w:tcMar>
            <w:vAlign w:val="center"/>
          </w:tcPr>
          <w:p w14:paraId="02213114">
            <w:pPr>
              <w:widowControl/>
              <w:snapToGrid w:val="0"/>
              <w:jc w:val="center"/>
              <w:rPr>
                <w:rFonts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rPr>
              <w:t>符合条件的购房补贴发放</w:t>
            </w:r>
          </w:p>
        </w:tc>
        <w:tc>
          <w:tcPr>
            <w:tcW w:w="1533" w:type="dxa"/>
            <w:gridSpan w:val="4"/>
            <w:shd w:val="clear" w:color="auto" w:fill="auto"/>
            <w:tcMar>
              <w:left w:w="57" w:type="dxa"/>
              <w:right w:w="57" w:type="dxa"/>
            </w:tcMar>
            <w:vAlign w:val="center"/>
          </w:tcPr>
          <w:p w14:paraId="3B89D208">
            <w:pPr>
              <w:widowControl/>
              <w:snapToGrid w:val="0"/>
              <w:jc w:val="center"/>
              <w:rPr>
                <w:rFonts w:hint="default"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100%</w:t>
            </w:r>
          </w:p>
        </w:tc>
        <w:tc>
          <w:tcPr>
            <w:tcW w:w="987" w:type="dxa"/>
            <w:gridSpan w:val="3"/>
            <w:shd w:val="clear" w:color="auto" w:fill="auto"/>
            <w:tcMar>
              <w:left w:w="57" w:type="dxa"/>
              <w:right w:w="57" w:type="dxa"/>
            </w:tcMar>
            <w:vAlign w:val="center"/>
          </w:tcPr>
          <w:p w14:paraId="26C79331">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53EEE83B">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540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11B5BF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FB2BD8E">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8383E1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664" w:type="dxa"/>
            <w:gridSpan w:val="2"/>
            <w:shd w:val="clear" w:color="auto" w:fill="auto"/>
            <w:tcMar>
              <w:left w:w="57" w:type="dxa"/>
              <w:right w:w="57" w:type="dxa"/>
            </w:tcMar>
            <w:vAlign w:val="center"/>
          </w:tcPr>
          <w:p w14:paraId="5FE6F6F9">
            <w:pPr>
              <w:widowControl/>
              <w:snapToGrid w:val="0"/>
              <w:jc w:val="center"/>
              <w:rPr>
                <w:rFonts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rPr>
              <w:t>大力促进房地产市场止跌</w:t>
            </w:r>
          </w:p>
        </w:tc>
        <w:tc>
          <w:tcPr>
            <w:tcW w:w="1533" w:type="dxa"/>
            <w:gridSpan w:val="4"/>
            <w:shd w:val="clear" w:color="auto" w:fill="auto"/>
            <w:tcMar>
              <w:left w:w="57" w:type="dxa"/>
              <w:right w:w="57" w:type="dxa"/>
            </w:tcMar>
            <w:vAlign w:val="center"/>
          </w:tcPr>
          <w:p w14:paraId="1AFEE175">
            <w:pPr>
              <w:widowControl/>
              <w:snapToGrid w:val="0"/>
              <w:jc w:val="center"/>
              <w:rPr>
                <w:rFonts w:hint="eastAsia"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明显促进</w:t>
            </w:r>
          </w:p>
        </w:tc>
        <w:tc>
          <w:tcPr>
            <w:tcW w:w="987" w:type="dxa"/>
            <w:gridSpan w:val="3"/>
            <w:shd w:val="clear" w:color="auto" w:fill="auto"/>
            <w:tcMar>
              <w:left w:w="57" w:type="dxa"/>
              <w:right w:w="57" w:type="dxa"/>
            </w:tcMar>
            <w:vAlign w:val="center"/>
          </w:tcPr>
          <w:p w14:paraId="5085A271">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471AA89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5964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2B3BB2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32730E4">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25CA65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664" w:type="dxa"/>
            <w:gridSpan w:val="2"/>
            <w:shd w:val="clear" w:color="auto" w:fill="auto"/>
            <w:tcMar>
              <w:left w:w="57" w:type="dxa"/>
              <w:right w:w="57" w:type="dxa"/>
            </w:tcMar>
            <w:vAlign w:val="center"/>
          </w:tcPr>
          <w:p w14:paraId="594BB0DA">
            <w:pPr>
              <w:widowControl/>
              <w:snapToGrid w:val="0"/>
              <w:jc w:val="center"/>
              <w:rPr>
                <w:rFonts w:hint="eastAsia"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rPr>
              <w:t>整洁干净的城市环境</w:t>
            </w:r>
          </w:p>
        </w:tc>
        <w:tc>
          <w:tcPr>
            <w:tcW w:w="1533" w:type="dxa"/>
            <w:gridSpan w:val="4"/>
            <w:shd w:val="clear" w:color="auto" w:fill="auto"/>
            <w:tcMar>
              <w:left w:w="57" w:type="dxa"/>
              <w:right w:w="57" w:type="dxa"/>
            </w:tcMar>
            <w:vAlign w:val="center"/>
          </w:tcPr>
          <w:p w14:paraId="2097CF7E">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color="auto" w:fill="auto"/>
            <w:tcMar>
              <w:left w:w="57" w:type="dxa"/>
              <w:right w:w="57" w:type="dxa"/>
            </w:tcMar>
            <w:vAlign w:val="center"/>
          </w:tcPr>
          <w:p w14:paraId="72085762">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985" w:type="dxa"/>
            <w:gridSpan w:val="2"/>
            <w:shd w:val="clear" w:color="auto" w:fill="auto"/>
            <w:tcMar>
              <w:left w:w="57" w:type="dxa"/>
              <w:right w:w="57" w:type="dxa"/>
            </w:tcMar>
            <w:vAlign w:val="center"/>
          </w:tcPr>
          <w:p w14:paraId="17CFAC68">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7A6D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AFF171B">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1525033">
            <w:pPr>
              <w:widowControl/>
              <w:snapToGrid w:val="0"/>
              <w:jc w:val="center"/>
              <w:rPr>
                <w:rFonts w:ascii="仿宋_GB2312" w:hAnsi="宋体" w:eastAsia="仿宋_GB2312"/>
                <w:kern w:val="0"/>
              </w:rPr>
            </w:pPr>
            <w:r>
              <w:rPr>
                <w:rFonts w:hint="eastAsia" w:ascii="仿宋_GB2312" w:hAnsi="宋体" w:eastAsia="仿宋_GB2312"/>
                <w:kern w:val="0"/>
              </w:rPr>
              <w:t>可持续发展能力</w:t>
            </w:r>
          </w:p>
        </w:tc>
        <w:tc>
          <w:tcPr>
            <w:tcW w:w="1526" w:type="dxa"/>
            <w:gridSpan w:val="3"/>
            <w:vMerge w:val="restart"/>
            <w:tcMar>
              <w:left w:w="57" w:type="dxa"/>
              <w:right w:w="57" w:type="dxa"/>
            </w:tcMar>
            <w:vAlign w:val="center"/>
          </w:tcPr>
          <w:p w14:paraId="2ECC40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664" w:type="dxa"/>
            <w:gridSpan w:val="2"/>
            <w:tcMar>
              <w:left w:w="57" w:type="dxa"/>
              <w:right w:w="57" w:type="dxa"/>
            </w:tcMar>
            <w:vAlign w:val="center"/>
          </w:tcPr>
          <w:p w14:paraId="138ACCB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服务体制改革成效</w:t>
            </w:r>
          </w:p>
        </w:tc>
        <w:tc>
          <w:tcPr>
            <w:tcW w:w="1533" w:type="dxa"/>
            <w:gridSpan w:val="4"/>
            <w:shd w:val="clear" w:color="auto" w:fill="auto"/>
            <w:tcMar>
              <w:left w:w="57" w:type="dxa"/>
              <w:right w:w="57" w:type="dxa"/>
            </w:tcMar>
            <w:vAlign w:val="center"/>
          </w:tcPr>
          <w:p w14:paraId="18CFA6EB">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987" w:type="dxa"/>
            <w:gridSpan w:val="3"/>
            <w:shd w:val="clear" w:color="auto" w:fill="auto"/>
            <w:tcMar>
              <w:left w:w="57" w:type="dxa"/>
              <w:right w:w="57" w:type="dxa"/>
            </w:tcMar>
            <w:vAlign w:val="center"/>
          </w:tcPr>
          <w:p w14:paraId="23590074">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4D7CAAC2">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1CC9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00A6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C7FCACE">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690E70D">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B7A5D3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行政管理体制改革成效</w:t>
            </w:r>
          </w:p>
        </w:tc>
        <w:tc>
          <w:tcPr>
            <w:tcW w:w="1533" w:type="dxa"/>
            <w:gridSpan w:val="4"/>
            <w:shd w:val="clear" w:color="auto" w:fill="auto"/>
            <w:tcMar>
              <w:left w:w="57" w:type="dxa"/>
              <w:right w:w="57" w:type="dxa"/>
            </w:tcMar>
            <w:vAlign w:val="center"/>
          </w:tcPr>
          <w:p w14:paraId="1442D4A0">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明显</w:t>
            </w:r>
          </w:p>
        </w:tc>
        <w:tc>
          <w:tcPr>
            <w:tcW w:w="987" w:type="dxa"/>
            <w:gridSpan w:val="3"/>
            <w:shd w:val="clear" w:color="auto" w:fill="auto"/>
            <w:tcMar>
              <w:left w:w="57" w:type="dxa"/>
              <w:right w:w="57" w:type="dxa"/>
            </w:tcMar>
            <w:vAlign w:val="center"/>
          </w:tcPr>
          <w:p w14:paraId="3A65E3F3">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1E44AECC">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2A5A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7AE45A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4DD9F28">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94E6793">
            <w:pPr>
              <w:snapToGrid w:val="0"/>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664" w:type="dxa"/>
            <w:gridSpan w:val="2"/>
            <w:tcMar>
              <w:left w:w="57" w:type="dxa"/>
              <w:right w:w="57" w:type="dxa"/>
            </w:tcMar>
            <w:vAlign w:val="center"/>
          </w:tcPr>
          <w:p w14:paraId="252F85BF">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业务学习与培训完成率</w:t>
            </w:r>
          </w:p>
        </w:tc>
        <w:tc>
          <w:tcPr>
            <w:tcW w:w="1533" w:type="dxa"/>
            <w:gridSpan w:val="4"/>
            <w:shd w:val="clear" w:color="auto" w:fill="auto"/>
            <w:tcMar>
              <w:left w:w="57" w:type="dxa"/>
              <w:right w:w="57" w:type="dxa"/>
            </w:tcMar>
            <w:vAlign w:val="center"/>
          </w:tcPr>
          <w:p w14:paraId="18276AAD">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87" w:type="dxa"/>
            <w:gridSpan w:val="3"/>
            <w:shd w:val="clear" w:color="auto" w:fill="auto"/>
            <w:tcMar>
              <w:left w:w="57" w:type="dxa"/>
              <w:right w:w="57" w:type="dxa"/>
            </w:tcMar>
            <w:vAlign w:val="center"/>
          </w:tcPr>
          <w:p w14:paraId="01A207D0">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08701B0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7066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0664FC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EC55AF3">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4178E4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F774C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干部队伍体系建设规划情况</w:t>
            </w:r>
          </w:p>
        </w:tc>
        <w:tc>
          <w:tcPr>
            <w:tcW w:w="1533" w:type="dxa"/>
            <w:gridSpan w:val="4"/>
            <w:shd w:val="clear" w:color="auto" w:fill="auto"/>
            <w:tcMar>
              <w:left w:w="57" w:type="dxa"/>
              <w:right w:w="57" w:type="dxa"/>
            </w:tcMar>
            <w:vAlign w:val="center"/>
          </w:tcPr>
          <w:p w14:paraId="06764773">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987" w:type="dxa"/>
            <w:gridSpan w:val="3"/>
            <w:shd w:val="clear" w:color="auto" w:fill="auto"/>
            <w:tcMar>
              <w:left w:w="57" w:type="dxa"/>
              <w:right w:w="57" w:type="dxa"/>
            </w:tcMar>
            <w:vAlign w:val="center"/>
          </w:tcPr>
          <w:p w14:paraId="40C8134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2860379A">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0145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EE3B42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386D77D">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2BD9A7C">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6FF3B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高学历、高层次人才储备率</w:t>
            </w:r>
          </w:p>
        </w:tc>
        <w:tc>
          <w:tcPr>
            <w:tcW w:w="1533" w:type="dxa"/>
            <w:gridSpan w:val="4"/>
            <w:shd w:val="clear" w:color="auto" w:fill="auto"/>
            <w:tcMar>
              <w:left w:w="57" w:type="dxa"/>
              <w:right w:w="57" w:type="dxa"/>
            </w:tcMar>
            <w:vAlign w:val="center"/>
          </w:tcPr>
          <w:p w14:paraId="5FC04B27">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≥90%</w:t>
            </w:r>
          </w:p>
        </w:tc>
        <w:tc>
          <w:tcPr>
            <w:tcW w:w="987" w:type="dxa"/>
            <w:gridSpan w:val="3"/>
            <w:shd w:val="clear" w:color="auto" w:fill="auto"/>
            <w:tcMar>
              <w:left w:w="57" w:type="dxa"/>
              <w:right w:w="57" w:type="dxa"/>
            </w:tcMar>
            <w:vAlign w:val="center"/>
          </w:tcPr>
          <w:p w14:paraId="7E379133">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06D146F5">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65A4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FF48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7E0B531">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386B3554">
            <w:pPr>
              <w:snapToGrid w:val="0"/>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664" w:type="dxa"/>
            <w:gridSpan w:val="2"/>
            <w:tcMar>
              <w:left w:w="57" w:type="dxa"/>
              <w:right w:w="57" w:type="dxa"/>
            </w:tcMar>
            <w:vAlign w:val="center"/>
          </w:tcPr>
          <w:p w14:paraId="3F56F6DB">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信息化建设情况</w:t>
            </w:r>
          </w:p>
        </w:tc>
        <w:tc>
          <w:tcPr>
            <w:tcW w:w="1533" w:type="dxa"/>
            <w:gridSpan w:val="4"/>
            <w:shd w:val="clear" w:color="auto" w:fill="auto"/>
            <w:tcMar>
              <w:left w:w="57" w:type="dxa"/>
              <w:right w:w="57" w:type="dxa"/>
            </w:tcMar>
            <w:vAlign w:val="center"/>
          </w:tcPr>
          <w:p w14:paraId="2B77E9E6">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987" w:type="dxa"/>
            <w:gridSpan w:val="3"/>
            <w:shd w:val="clear" w:color="auto" w:fill="auto"/>
            <w:tcMar>
              <w:left w:w="57" w:type="dxa"/>
              <w:right w:w="57" w:type="dxa"/>
            </w:tcMar>
            <w:vAlign w:val="center"/>
          </w:tcPr>
          <w:p w14:paraId="24E1330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985" w:type="dxa"/>
            <w:gridSpan w:val="2"/>
            <w:shd w:val="clear" w:color="auto" w:fill="auto"/>
            <w:tcMar>
              <w:left w:w="57" w:type="dxa"/>
              <w:right w:w="57" w:type="dxa"/>
            </w:tcMar>
            <w:vAlign w:val="center"/>
          </w:tcPr>
          <w:p w14:paraId="2094B9F3">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7961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07E8C46">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9AADD3D">
            <w:pPr>
              <w:widowControl/>
              <w:snapToGrid w:val="0"/>
              <w:jc w:val="center"/>
              <w:rPr>
                <w:rFonts w:ascii="仿宋_GB2312" w:hAnsi="宋体" w:eastAsia="仿宋_GB2312"/>
                <w:kern w:val="0"/>
              </w:rPr>
            </w:pPr>
            <w:r>
              <w:rPr>
                <w:rFonts w:hint="eastAsia" w:ascii="仿宋_GB2312" w:hAnsi="宋体" w:eastAsia="仿宋_GB2312"/>
                <w:kern w:val="0"/>
              </w:rPr>
              <w:t>满意度</w:t>
            </w:r>
          </w:p>
        </w:tc>
        <w:tc>
          <w:tcPr>
            <w:tcW w:w="1526" w:type="dxa"/>
            <w:gridSpan w:val="3"/>
            <w:tcMar>
              <w:left w:w="57" w:type="dxa"/>
              <w:right w:w="57" w:type="dxa"/>
            </w:tcMar>
            <w:vAlign w:val="center"/>
          </w:tcPr>
          <w:p w14:paraId="0ABE75A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664" w:type="dxa"/>
            <w:gridSpan w:val="2"/>
            <w:tcMar>
              <w:left w:w="57" w:type="dxa"/>
              <w:right w:w="57" w:type="dxa"/>
            </w:tcMar>
            <w:vAlign w:val="center"/>
          </w:tcPr>
          <w:p w14:paraId="6DBADD8A">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群众满意度</w:t>
            </w:r>
          </w:p>
        </w:tc>
        <w:tc>
          <w:tcPr>
            <w:tcW w:w="1533" w:type="dxa"/>
            <w:gridSpan w:val="4"/>
            <w:tcMar>
              <w:left w:w="57" w:type="dxa"/>
              <w:right w:w="57" w:type="dxa"/>
            </w:tcMar>
            <w:vAlign w:val="center"/>
          </w:tcPr>
          <w:p w14:paraId="7E71D436">
            <w:pPr>
              <w:widowControl/>
              <w:snapToGrid w:val="0"/>
              <w:jc w:val="center"/>
              <w:rPr>
                <w:rFonts w:ascii="仿宋_GB2312" w:hAnsi="宋体" w:eastAsia="仿宋_GB2312" w:cs="仿宋_GB2312"/>
                <w:kern w:val="0"/>
              </w:rPr>
            </w:pPr>
            <w:r>
              <w:rPr>
                <w:rFonts w:hint="default" w:ascii="仿宋_GB2312" w:hAnsi="宋体" w:eastAsia="仿宋_GB2312" w:cs="Times New Roman"/>
                <w:color w:val="auto"/>
                <w:kern w:val="0"/>
                <w:highlight w:val="none"/>
                <w:lang w:val="en-US" w:eastAsia="zh-CN"/>
              </w:rPr>
              <w:t>95%以上</w:t>
            </w:r>
          </w:p>
        </w:tc>
        <w:tc>
          <w:tcPr>
            <w:tcW w:w="987" w:type="dxa"/>
            <w:gridSpan w:val="3"/>
            <w:tcMar>
              <w:left w:w="57" w:type="dxa"/>
              <w:right w:w="57" w:type="dxa"/>
            </w:tcMar>
            <w:vAlign w:val="center"/>
          </w:tcPr>
          <w:p w14:paraId="79175166">
            <w:pPr>
              <w:widowControl/>
              <w:snapToGrid w:val="0"/>
              <w:jc w:val="center"/>
              <w:rPr>
                <w:rFonts w:ascii="仿宋_GB2312" w:hAnsi="宋体" w:eastAsia="仿宋_GB2312" w:cs="仿宋_GB2312"/>
                <w:kern w:val="0"/>
              </w:rPr>
            </w:pPr>
            <w:r>
              <w:rPr>
                <w:rFonts w:hint="eastAsia" w:ascii="仿宋_GB2312" w:hAnsi="宋体" w:eastAsia="仿宋_GB2312"/>
                <w:color w:val="auto"/>
                <w:kern w:val="0"/>
                <w:sz w:val="18"/>
                <w:szCs w:val="18"/>
                <w:highlight w:val="none"/>
                <w:lang w:eastAsia="zh-CN"/>
              </w:rPr>
              <w:t>历史标准</w:t>
            </w:r>
          </w:p>
        </w:tc>
        <w:tc>
          <w:tcPr>
            <w:tcW w:w="985" w:type="dxa"/>
            <w:gridSpan w:val="2"/>
            <w:tcMar>
              <w:left w:w="57" w:type="dxa"/>
              <w:right w:w="57" w:type="dxa"/>
            </w:tcMar>
            <w:vAlign w:val="center"/>
          </w:tcPr>
          <w:p w14:paraId="1AAAE1FC">
            <w:pPr>
              <w:widowControl/>
              <w:snapToGrid w:val="0"/>
              <w:jc w:val="center"/>
              <w:rPr>
                <w:rFonts w:ascii="仿宋_GB2312" w:hAnsi="宋体" w:eastAsia="仿宋_GB2312" w:cs="仿宋_GB2312"/>
                <w:kern w:val="0"/>
              </w:rPr>
            </w:pPr>
            <w:r>
              <w:rPr>
                <w:rFonts w:hint="eastAsia" w:ascii="仿宋_GB2312" w:hAnsi="宋体" w:eastAsia="仿宋_GB2312"/>
                <w:color w:val="auto"/>
                <w:kern w:val="0"/>
                <w:sz w:val="18"/>
                <w:szCs w:val="18"/>
                <w:highlight w:val="none"/>
              </w:rPr>
              <w:t>绩效基本型</w:t>
            </w:r>
          </w:p>
        </w:tc>
      </w:tr>
      <w:tr w14:paraId="3456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DC42D2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8E1FAEE">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6B666CE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664" w:type="dxa"/>
            <w:gridSpan w:val="2"/>
            <w:shd w:val="clear" w:color="auto" w:fill="auto"/>
            <w:tcMar>
              <w:left w:w="57" w:type="dxa"/>
              <w:right w:w="57" w:type="dxa"/>
            </w:tcMar>
            <w:vAlign w:val="center"/>
          </w:tcPr>
          <w:p w14:paraId="5D393897">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lang w:eastAsia="zh-CN"/>
              </w:rPr>
              <w:t>部门</w:t>
            </w:r>
            <w:r>
              <w:rPr>
                <w:rFonts w:hint="eastAsia" w:ascii="仿宋_GB2312" w:hAnsi="宋体" w:eastAsia="仿宋_GB2312" w:cs="仿宋_GB2312"/>
                <w:color w:val="auto"/>
                <w:kern w:val="0"/>
                <w:highlight w:val="none"/>
              </w:rPr>
              <w:t>满意度</w:t>
            </w:r>
          </w:p>
        </w:tc>
        <w:tc>
          <w:tcPr>
            <w:tcW w:w="1533" w:type="dxa"/>
            <w:gridSpan w:val="4"/>
            <w:shd w:val="clear" w:color="auto" w:fill="auto"/>
            <w:tcMar>
              <w:left w:w="57" w:type="dxa"/>
              <w:right w:w="57" w:type="dxa"/>
            </w:tcMar>
            <w:vAlign w:val="center"/>
          </w:tcPr>
          <w:p w14:paraId="30608958">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default" w:ascii="仿宋_GB2312" w:hAnsi="宋体" w:eastAsia="仿宋_GB2312" w:cs="Times New Roman"/>
                <w:color w:val="auto"/>
                <w:kern w:val="0"/>
                <w:highlight w:val="none"/>
                <w:lang w:val="en-US" w:eastAsia="zh-CN"/>
              </w:rPr>
              <w:t>95%以上</w:t>
            </w:r>
          </w:p>
        </w:tc>
        <w:tc>
          <w:tcPr>
            <w:tcW w:w="987" w:type="dxa"/>
            <w:gridSpan w:val="3"/>
            <w:shd w:val="clear" w:color="auto" w:fill="auto"/>
            <w:tcMar>
              <w:left w:w="57" w:type="dxa"/>
              <w:right w:w="57" w:type="dxa"/>
            </w:tcMar>
            <w:vAlign w:val="center"/>
          </w:tcPr>
          <w:p w14:paraId="6BC4672C">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olor w:val="auto"/>
                <w:kern w:val="0"/>
                <w:sz w:val="18"/>
                <w:szCs w:val="18"/>
                <w:highlight w:val="none"/>
                <w:lang w:eastAsia="zh-CN"/>
              </w:rPr>
              <w:t>历史标准</w:t>
            </w:r>
          </w:p>
        </w:tc>
        <w:tc>
          <w:tcPr>
            <w:tcW w:w="985" w:type="dxa"/>
            <w:gridSpan w:val="2"/>
            <w:shd w:val="clear" w:color="auto" w:fill="auto"/>
            <w:tcMar>
              <w:left w:w="57" w:type="dxa"/>
              <w:right w:w="57" w:type="dxa"/>
            </w:tcMar>
            <w:vAlign w:val="center"/>
          </w:tcPr>
          <w:p w14:paraId="54AB251F">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olor w:val="auto"/>
                <w:kern w:val="0"/>
                <w:sz w:val="18"/>
                <w:szCs w:val="18"/>
                <w:highlight w:val="none"/>
              </w:rPr>
              <w:t>绩效基本型</w:t>
            </w:r>
          </w:p>
        </w:tc>
      </w:tr>
      <w:tr w14:paraId="4414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840" w:hRule="atLeast"/>
          <w:jc w:val="center"/>
        </w:trPr>
        <w:tc>
          <w:tcPr>
            <w:tcW w:w="1426" w:type="dxa"/>
            <w:gridSpan w:val="2"/>
            <w:tcMar>
              <w:left w:w="57" w:type="dxa"/>
              <w:right w:w="57" w:type="dxa"/>
            </w:tcMar>
            <w:vAlign w:val="center"/>
          </w:tcPr>
          <w:p w14:paraId="3D8446D6">
            <w:pPr>
              <w:widowControl/>
              <w:snapToGrid w:val="0"/>
              <w:jc w:val="center"/>
              <w:rPr>
                <w:rFonts w:ascii="仿宋_GB2312" w:hAnsi="宋体" w:eastAsia="仿宋_GB2312"/>
                <w:b/>
                <w:bCs/>
                <w:kern w:val="0"/>
              </w:rPr>
            </w:pPr>
            <w:r>
              <w:rPr>
                <w:rFonts w:hint="eastAsia" w:ascii="仿宋_GB2312" w:hAnsi="宋体" w:eastAsia="仿宋_GB2312" w:cs="仿宋_GB2312"/>
                <w:b/>
                <w:bCs/>
                <w:kern w:val="0"/>
              </w:rPr>
              <w:t>年度目标：</w:t>
            </w:r>
          </w:p>
        </w:tc>
        <w:tc>
          <w:tcPr>
            <w:tcW w:w="7518" w:type="dxa"/>
            <w:gridSpan w:val="16"/>
            <w:tcMar>
              <w:left w:w="57" w:type="dxa"/>
              <w:right w:w="57" w:type="dxa"/>
            </w:tcMar>
            <w:vAlign w:val="center"/>
          </w:tcPr>
          <w:p w14:paraId="45B126BA">
            <w:pPr>
              <w:widowControl/>
              <w:snapToGrid w:val="0"/>
              <w:jc w:val="left"/>
              <w:rPr>
                <w:rFonts w:ascii="仿宋_GB2312" w:hAnsi="宋体" w:eastAsia="仿宋_GB2312"/>
                <w:kern w:val="0"/>
              </w:rPr>
            </w:pPr>
            <w:r>
              <w:rPr>
                <w:rFonts w:hint="eastAsia" w:ascii="仿宋_GB2312" w:hAnsi="宋体" w:eastAsia="仿宋_GB2312" w:cs="仿宋_GB2312"/>
                <w:kern w:val="0"/>
              </w:rPr>
              <w:t>　</w:t>
            </w:r>
            <w:r>
              <w:rPr>
                <w:rFonts w:hint="eastAsia" w:ascii="仿宋_GB2312" w:hAnsi="宋体" w:eastAsia="仿宋_GB2312" w:cs="仿宋_GB2312"/>
                <w:color w:val="auto"/>
                <w:kern w:val="0"/>
                <w:highlight w:val="none"/>
              </w:rPr>
              <w:t>协调调度各项建设工作，提升项目过程监管水平，项目建设管理过程规范有序，全面完善</w:t>
            </w:r>
            <w:r>
              <w:rPr>
                <w:rFonts w:hint="eastAsia" w:ascii="仿宋_GB2312" w:hAnsi="宋体" w:eastAsia="仿宋_GB2312" w:cs="仿宋_GB2312"/>
                <w:color w:val="auto"/>
                <w:kern w:val="0"/>
                <w:highlight w:val="none"/>
                <w:lang w:val="en-US" w:eastAsia="zh-CN"/>
              </w:rPr>
              <w:t>临空经济</w:t>
            </w:r>
            <w:r>
              <w:rPr>
                <w:rFonts w:hint="eastAsia" w:ascii="仿宋_GB2312" w:hAnsi="宋体" w:eastAsia="仿宋_GB2312" w:cs="仿宋_GB2312"/>
                <w:color w:val="auto"/>
                <w:kern w:val="0"/>
                <w:highlight w:val="none"/>
              </w:rPr>
              <w:t>区建设管理制度</w:t>
            </w:r>
            <w:r>
              <w:rPr>
                <w:rFonts w:hint="eastAsia" w:ascii="仿宋_GB2312" w:hAnsi="宋体" w:eastAsia="仿宋_GB2312" w:cs="仿宋_GB2312"/>
                <w:color w:val="auto"/>
                <w:kern w:val="0"/>
                <w:highlight w:val="none"/>
                <w:lang w:eastAsia="zh-CN"/>
              </w:rPr>
              <w:t>；城市交通有序运行，路网结构不断完善，道路品质不断提升；加强城市管理养护工作，强化环卫保洁、市政、绿化管养与考核，促进社会高质量发展，提升城市形象，优化营商环境，为人民群众提供良好的工作生活环境。</w:t>
            </w:r>
          </w:p>
        </w:tc>
      </w:tr>
      <w:tr w14:paraId="58A2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restart"/>
            <w:tcMar>
              <w:left w:w="57" w:type="dxa"/>
              <w:right w:w="57" w:type="dxa"/>
            </w:tcMar>
            <w:vAlign w:val="center"/>
          </w:tcPr>
          <w:p w14:paraId="2F1F50B0">
            <w:pPr>
              <w:widowControl/>
              <w:snapToGrid w:val="0"/>
              <w:jc w:val="center"/>
              <w:rPr>
                <w:rFonts w:ascii="仿宋_GB2312" w:hAnsi="宋体" w:eastAsia="仿宋_GB2312"/>
                <w:kern w:val="0"/>
              </w:rPr>
            </w:pPr>
            <w:r>
              <w:rPr>
                <w:rFonts w:hint="eastAsia" w:ascii="仿宋_GB2312" w:hAnsi="宋体" w:eastAsia="仿宋_GB2312" w:cs="仿宋_GB2312"/>
                <w:kern w:val="0"/>
              </w:rPr>
              <w:t>年度绩效指标</w:t>
            </w:r>
          </w:p>
        </w:tc>
        <w:tc>
          <w:tcPr>
            <w:tcW w:w="823" w:type="dxa"/>
            <w:gridSpan w:val="2"/>
            <w:vMerge w:val="restart"/>
            <w:tcMar>
              <w:left w:w="57" w:type="dxa"/>
              <w:right w:w="57" w:type="dxa"/>
            </w:tcMar>
            <w:vAlign w:val="center"/>
          </w:tcPr>
          <w:p w14:paraId="32D69268">
            <w:pPr>
              <w:widowControl/>
              <w:snapToGrid w:val="0"/>
              <w:jc w:val="center"/>
              <w:rPr>
                <w:rFonts w:ascii="仿宋_GB2312" w:hAnsi="宋体" w:eastAsia="仿宋_GB2312"/>
                <w:kern w:val="0"/>
              </w:rPr>
            </w:pPr>
            <w:r>
              <w:rPr>
                <w:rFonts w:hint="eastAsia" w:ascii="仿宋_GB2312" w:hAnsi="宋体" w:eastAsia="仿宋_GB2312" w:cs="仿宋_GB2312"/>
                <w:kern w:val="0"/>
              </w:rPr>
              <w:t>一级</w:t>
            </w:r>
          </w:p>
          <w:p w14:paraId="0F975934">
            <w:pPr>
              <w:widowControl/>
              <w:snapToGrid w:val="0"/>
              <w:jc w:val="center"/>
              <w:rPr>
                <w:rFonts w:ascii="仿宋_GB2312" w:hAnsi="宋体" w:eastAsia="仿宋_GB2312"/>
                <w:kern w:val="0"/>
              </w:rPr>
            </w:pPr>
            <w:r>
              <w:rPr>
                <w:rFonts w:hint="eastAsia" w:ascii="仿宋_GB2312" w:hAnsi="宋体" w:eastAsia="仿宋_GB2312" w:cs="仿宋_GB2312"/>
                <w:kern w:val="0"/>
              </w:rPr>
              <w:t>指标</w:t>
            </w:r>
          </w:p>
        </w:tc>
        <w:tc>
          <w:tcPr>
            <w:tcW w:w="1526" w:type="dxa"/>
            <w:gridSpan w:val="3"/>
            <w:vMerge w:val="restart"/>
            <w:tcMar>
              <w:left w:w="57" w:type="dxa"/>
              <w:right w:w="57" w:type="dxa"/>
            </w:tcMar>
            <w:vAlign w:val="center"/>
          </w:tcPr>
          <w:p w14:paraId="0E77F6C1">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1664" w:type="dxa"/>
            <w:gridSpan w:val="2"/>
            <w:vMerge w:val="restart"/>
            <w:tcMar>
              <w:left w:w="57" w:type="dxa"/>
              <w:right w:w="57" w:type="dxa"/>
            </w:tcMar>
            <w:vAlign w:val="center"/>
          </w:tcPr>
          <w:p w14:paraId="414CBFC2">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361" w:type="dxa"/>
            <w:tcBorders>
              <w:right w:val="nil"/>
            </w:tcBorders>
            <w:tcMar>
              <w:left w:w="57" w:type="dxa"/>
              <w:right w:w="57" w:type="dxa"/>
            </w:tcMar>
            <w:vAlign w:val="center"/>
          </w:tcPr>
          <w:p w14:paraId="5245B7CD">
            <w:pPr>
              <w:widowControl/>
              <w:snapToGrid w:val="0"/>
              <w:jc w:val="center"/>
              <w:rPr>
                <w:rFonts w:ascii="仿宋_GB2312" w:hAnsi="宋体" w:eastAsia="仿宋_GB2312"/>
                <w:kern w:val="0"/>
              </w:rPr>
            </w:pPr>
          </w:p>
        </w:tc>
        <w:tc>
          <w:tcPr>
            <w:tcW w:w="2131" w:type="dxa"/>
            <w:gridSpan w:val="5"/>
            <w:vMerge w:val="restart"/>
            <w:tcBorders>
              <w:left w:val="nil"/>
            </w:tcBorders>
            <w:tcMar>
              <w:left w:w="57" w:type="dxa"/>
              <w:right w:w="57" w:type="dxa"/>
            </w:tcMar>
            <w:vAlign w:val="center"/>
          </w:tcPr>
          <w:p w14:paraId="47650341">
            <w:pPr>
              <w:widowControl/>
              <w:snapToGrid w:val="0"/>
              <w:jc w:val="center"/>
              <w:rPr>
                <w:rFonts w:ascii="仿宋_GB2312" w:hAnsi="宋体" w:eastAsia="仿宋_GB2312"/>
                <w:kern w:val="0"/>
              </w:rPr>
            </w:pPr>
            <w:r>
              <w:rPr>
                <w:rFonts w:hint="eastAsia" w:ascii="仿宋_GB2312" w:hAnsi="宋体" w:eastAsia="仿宋_GB2312"/>
                <w:kern w:val="0"/>
              </w:rPr>
              <w:t>指标值</w:t>
            </w:r>
          </w:p>
        </w:tc>
        <w:tc>
          <w:tcPr>
            <w:tcW w:w="528" w:type="dxa"/>
            <w:gridSpan w:val="2"/>
            <w:vMerge w:val="restart"/>
            <w:tcMar>
              <w:left w:w="57" w:type="dxa"/>
              <w:right w:w="57" w:type="dxa"/>
            </w:tcMar>
            <w:vAlign w:val="center"/>
          </w:tcPr>
          <w:p w14:paraId="1269C78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指标值确定依据</w:t>
            </w:r>
          </w:p>
        </w:tc>
        <w:tc>
          <w:tcPr>
            <w:tcW w:w="485" w:type="dxa"/>
            <w:vMerge w:val="restart"/>
            <w:tcMar>
              <w:left w:w="57" w:type="dxa"/>
              <w:right w:w="57" w:type="dxa"/>
            </w:tcMar>
            <w:vAlign w:val="center"/>
          </w:tcPr>
          <w:p w14:paraId="29E756D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指标分类</w:t>
            </w:r>
          </w:p>
        </w:tc>
      </w:tr>
      <w:tr w14:paraId="51A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F546752">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7D7615A">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2A7A2FA">
            <w:pPr>
              <w:widowControl/>
              <w:snapToGrid w:val="0"/>
              <w:jc w:val="center"/>
              <w:rPr>
                <w:rFonts w:ascii="仿宋_GB2312" w:hAnsi="宋体" w:eastAsia="仿宋_GB2312"/>
                <w:kern w:val="0"/>
              </w:rPr>
            </w:pPr>
          </w:p>
        </w:tc>
        <w:tc>
          <w:tcPr>
            <w:tcW w:w="1664" w:type="dxa"/>
            <w:gridSpan w:val="2"/>
            <w:vMerge w:val="continue"/>
            <w:tcMar>
              <w:left w:w="57" w:type="dxa"/>
              <w:right w:w="57" w:type="dxa"/>
            </w:tcMar>
            <w:vAlign w:val="center"/>
          </w:tcPr>
          <w:p w14:paraId="388B79EB">
            <w:pPr>
              <w:widowControl/>
              <w:snapToGrid w:val="0"/>
              <w:jc w:val="center"/>
              <w:rPr>
                <w:rFonts w:ascii="仿宋_GB2312" w:hAnsi="宋体" w:eastAsia="仿宋_GB2312"/>
                <w:kern w:val="0"/>
              </w:rPr>
            </w:pPr>
          </w:p>
        </w:tc>
        <w:tc>
          <w:tcPr>
            <w:tcW w:w="1533" w:type="dxa"/>
            <w:gridSpan w:val="4"/>
            <w:tcMar>
              <w:left w:w="57" w:type="dxa"/>
              <w:right w:w="57" w:type="dxa"/>
            </w:tcMar>
            <w:vAlign w:val="center"/>
          </w:tcPr>
          <w:p w14:paraId="0C7613F3">
            <w:pPr>
              <w:widowControl/>
              <w:snapToGrid w:val="0"/>
              <w:jc w:val="center"/>
              <w:rPr>
                <w:rFonts w:ascii="仿宋_GB2312" w:hAnsi="宋体" w:eastAsia="仿宋_GB2312"/>
                <w:kern w:val="0"/>
              </w:rPr>
            </w:pPr>
            <w:r>
              <w:rPr>
                <w:rFonts w:hint="eastAsia" w:ascii="仿宋_GB2312" w:hAnsi="宋体" w:eastAsia="仿宋_GB2312" w:cs="仿宋_GB2312"/>
                <w:kern w:val="0"/>
              </w:rPr>
              <w:t>近两年指标值</w:t>
            </w:r>
          </w:p>
        </w:tc>
        <w:tc>
          <w:tcPr>
            <w:tcW w:w="959" w:type="dxa"/>
            <w:gridSpan w:val="2"/>
            <w:vMerge w:val="restart"/>
            <w:tcMar>
              <w:left w:w="57" w:type="dxa"/>
              <w:right w:w="57" w:type="dxa"/>
            </w:tcMar>
            <w:vAlign w:val="center"/>
          </w:tcPr>
          <w:p w14:paraId="17877CA4">
            <w:pPr>
              <w:widowControl/>
              <w:snapToGrid w:val="0"/>
              <w:jc w:val="center"/>
              <w:rPr>
                <w:rFonts w:ascii="仿宋_GB2312" w:hAnsi="宋体" w:eastAsia="仿宋_GB2312"/>
                <w:kern w:val="0"/>
              </w:rPr>
            </w:pPr>
            <w:r>
              <w:rPr>
                <w:rFonts w:hint="eastAsia" w:ascii="仿宋_GB2312" w:hAnsi="宋体" w:eastAsia="仿宋_GB2312" w:cs="仿宋_GB2312"/>
                <w:kern w:val="0"/>
              </w:rPr>
              <w:t>预期当年实现值</w:t>
            </w:r>
          </w:p>
        </w:tc>
        <w:tc>
          <w:tcPr>
            <w:tcW w:w="528" w:type="dxa"/>
            <w:gridSpan w:val="2"/>
            <w:vMerge w:val="continue"/>
            <w:tcMar>
              <w:left w:w="57" w:type="dxa"/>
              <w:right w:w="57" w:type="dxa"/>
            </w:tcMar>
            <w:vAlign w:val="center"/>
          </w:tcPr>
          <w:p w14:paraId="1AB57AFC">
            <w:pPr>
              <w:widowControl/>
              <w:snapToGrid w:val="0"/>
              <w:jc w:val="center"/>
              <w:rPr>
                <w:rFonts w:ascii="仿宋_GB2312" w:hAnsi="宋体" w:eastAsia="仿宋_GB2312"/>
                <w:kern w:val="0"/>
              </w:rPr>
            </w:pPr>
          </w:p>
        </w:tc>
        <w:tc>
          <w:tcPr>
            <w:tcW w:w="485" w:type="dxa"/>
            <w:vMerge w:val="continue"/>
            <w:tcMar>
              <w:left w:w="57" w:type="dxa"/>
              <w:right w:w="57" w:type="dxa"/>
            </w:tcMar>
            <w:vAlign w:val="center"/>
          </w:tcPr>
          <w:p w14:paraId="695D4F18">
            <w:pPr>
              <w:widowControl/>
              <w:snapToGrid w:val="0"/>
              <w:jc w:val="center"/>
              <w:rPr>
                <w:rFonts w:ascii="仿宋_GB2312" w:hAnsi="宋体" w:eastAsia="仿宋_GB2312"/>
                <w:kern w:val="0"/>
              </w:rPr>
            </w:pPr>
          </w:p>
        </w:tc>
      </w:tr>
      <w:tr w14:paraId="4997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5E68F7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02AFD1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D1872E6">
            <w:pPr>
              <w:widowControl/>
              <w:snapToGrid w:val="0"/>
              <w:jc w:val="center"/>
              <w:rPr>
                <w:rFonts w:ascii="仿宋_GB2312" w:hAnsi="宋体" w:eastAsia="仿宋_GB2312"/>
                <w:kern w:val="0"/>
              </w:rPr>
            </w:pPr>
          </w:p>
        </w:tc>
        <w:tc>
          <w:tcPr>
            <w:tcW w:w="1664" w:type="dxa"/>
            <w:gridSpan w:val="2"/>
            <w:vMerge w:val="continue"/>
            <w:tcMar>
              <w:left w:w="57" w:type="dxa"/>
              <w:right w:w="57" w:type="dxa"/>
            </w:tcMar>
            <w:vAlign w:val="center"/>
          </w:tcPr>
          <w:p w14:paraId="5CD1856F">
            <w:pPr>
              <w:widowControl/>
              <w:snapToGrid w:val="0"/>
              <w:jc w:val="center"/>
              <w:rPr>
                <w:rFonts w:ascii="仿宋_GB2312" w:hAnsi="宋体" w:eastAsia="仿宋_GB2312"/>
                <w:kern w:val="0"/>
              </w:rPr>
            </w:pPr>
          </w:p>
        </w:tc>
        <w:tc>
          <w:tcPr>
            <w:tcW w:w="750" w:type="dxa"/>
            <w:gridSpan w:val="3"/>
            <w:tcMar>
              <w:left w:w="57" w:type="dxa"/>
              <w:right w:w="57" w:type="dxa"/>
            </w:tcMar>
            <w:vAlign w:val="center"/>
          </w:tcPr>
          <w:p w14:paraId="7112D415">
            <w:pPr>
              <w:widowControl/>
              <w:snapToGrid w:val="0"/>
              <w:jc w:val="center"/>
              <w:rPr>
                <w:rFonts w:ascii="仿宋_GB2312" w:hAnsi="宋体" w:eastAsia="仿宋_GB2312"/>
                <w:kern w:val="0"/>
              </w:rPr>
            </w:pPr>
            <w:r>
              <w:rPr>
                <w:rFonts w:hint="eastAsia" w:ascii="仿宋_GB2312" w:hAnsi="宋体" w:eastAsia="仿宋_GB2312" w:cs="仿宋_GB2312"/>
                <w:kern w:val="0"/>
              </w:rPr>
              <w:t>前</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783" w:type="dxa"/>
            <w:tcMar>
              <w:left w:w="57" w:type="dxa"/>
              <w:right w:w="57" w:type="dxa"/>
            </w:tcMar>
            <w:vAlign w:val="center"/>
          </w:tcPr>
          <w:p w14:paraId="418D0A99">
            <w:pPr>
              <w:widowControl/>
              <w:snapToGrid w:val="0"/>
              <w:jc w:val="center"/>
              <w:rPr>
                <w:rFonts w:ascii="仿宋_GB2312" w:hAnsi="宋体" w:eastAsia="仿宋_GB2312"/>
                <w:kern w:val="0"/>
              </w:rPr>
            </w:pPr>
            <w:r>
              <w:rPr>
                <w:rFonts w:hint="eastAsia" w:ascii="仿宋_GB2312" w:hAnsi="宋体" w:eastAsia="仿宋_GB2312" w:cs="仿宋_GB2312"/>
                <w:kern w:val="0"/>
              </w:rPr>
              <w:t>上</w:t>
            </w:r>
            <w:r>
              <w:rPr>
                <w:rFonts w:ascii="仿宋_GB2312" w:hAnsi="宋体" w:eastAsia="仿宋_GB2312" w:cs="仿宋_GB2312"/>
                <w:kern w:val="0"/>
              </w:rPr>
              <w:t xml:space="preserve"> </w:t>
            </w:r>
            <w:r>
              <w:rPr>
                <w:rFonts w:hint="eastAsia" w:ascii="仿宋_GB2312" w:hAnsi="宋体" w:eastAsia="仿宋_GB2312" w:cs="仿宋_GB2312"/>
                <w:kern w:val="0"/>
              </w:rPr>
              <w:t>年</w:t>
            </w:r>
          </w:p>
        </w:tc>
        <w:tc>
          <w:tcPr>
            <w:tcW w:w="959" w:type="dxa"/>
            <w:gridSpan w:val="2"/>
            <w:vMerge w:val="continue"/>
            <w:tcMar>
              <w:left w:w="57" w:type="dxa"/>
              <w:right w:w="57" w:type="dxa"/>
            </w:tcMar>
            <w:vAlign w:val="center"/>
          </w:tcPr>
          <w:p w14:paraId="00F9FBE4">
            <w:pPr>
              <w:widowControl/>
              <w:snapToGrid w:val="0"/>
              <w:jc w:val="center"/>
              <w:rPr>
                <w:rFonts w:ascii="仿宋_GB2312" w:hAnsi="宋体" w:eastAsia="仿宋_GB2312"/>
                <w:kern w:val="0"/>
              </w:rPr>
            </w:pPr>
          </w:p>
        </w:tc>
        <w:tc>
          <w:tcPr>
            <w:tcW w:w="528" w:type="dxa"/>
            <w:gridSpan w:val="2"/>
            <w:vMerge w:val="continue"/>
            <w:tcMar>
              <w:left w:w="57" w:type="dxa"/>
              <w:right w:w="57" w:type="dxa"/>
            </w:tcMar>
            <w:vAlign w:val="center"/>
          </w:tcPr>
          <w:p w14:paraId="582205CA">
            <w:pPr>
              <w:widowControl/>
              <w:snapToGrid w:val="0"/>
              <w:jc w:val="center"/>
              <w:rPr>
                <w:rFonts w:ascii="仿宋_GB2312" w:hAnsi="宋体" w:eastAsia="仿宋_GB2312"/>
                <w:kern w:val="0"/>
              </w:rPr>
            </w:pPr>
          </w:p>
        </w:tc>
        <w:tc>
          <w:tcPr>
            <w:tcW w:w="485" w:type="dxa"/>
            <w:vMerge w:val="continue"/>
            <w:tcBorders>
              <w:left w:val="nil"/>
            </w:tcBorders>
            <w:tcMar>
              <w:left w:w="57" w:type="dxa"/>
              <w:right w:w="57" w:type="dxa"/>
            </w:tcMar>
            <w:vAlign w:val="center"/>
          </w:tcPr>
          <w:p w14:paraId="47145A84">
            <w:pPr>
              <w:widowControl/>
              <w:snapToGrid w:val="0"/>
              <w:jc w:val="center"/>
              <w:rPr>
                <w:rFonts w:ascii="仿宋_GB2312" w:hAnsi="宋体" w:eastAsia="仿宋_GB2312"/>
                <w:kern w:val="0"/>
              </w:rPr>
            </w:pPr>
          </w:p>
        </w:tc>
      </w:tr>
      <w:tr w14:paraId="64C7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E60E240">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00E0E24D">
            <w:pPr>
              <w:widowControl/>
              <w:snapToGrid w:val="0"/>
              <w:jc w:val="center"/>
              <w:rPr>
                <w:rFonts w:ascii="仿宋_GB2312" w:hAnsi="宋体" w:eastAsia="仿宋_GB2312"/>
                <w:kern w:val="0"/>
              </w:rPr>
            </w:pPr>
            <w:r>
              <w:rPr>
                <w:rFonts w:hint="eastAsia" w:ascii="仿宋_GB2312" w:hAnsi="宋体" w:eastAsia="仿宋_GB2312"/>
                <w:kern w:val="0"/>
              </w:rPr>
              <w:t>运行</w:t>
            </w:r>
          </w:p>
          <w:p w14:paraId="24E0A606">
            <w:pPr>
              <w:widowControl/>
              <w:snapToGrid w:val="0"/>
              <w:jc w:val="center"/>
              <w:rPr>
                <w:rFonts w:ascii="仿宋_GB2312" w:hAnsi="宋体" w:eastAsia="仿宋_GB2312"/>
                <w:kern w:val="0"/>
              </w:rPr>
            </w:pPr>
            <w:r>
              <w:rPr>
                <w:rFonts w:hint="eastAsia" w:ascii="仿宋_GB2312" w:hAnsi="宋体" w:eastAsia="仿宋_GB2312"/>
                <w:kern w:val="0"/>
              </w:rPr>
              <w:t>成本</w:t>
            </w:r>
          </w:p>
        </w:tc>
        <w:tc>
          <w:tcPr>
            <w:tcW w:w="1526" w:type="dxa"/>
            <w:gridSpan w:val="3"/>
            <w:tcMar>
              <w:left w:w="57" w:type="dxa"/>
              <w:right w:w="57" w:type="dxa"/>
            </w:tcMar>
            <w:vAlign w:val="center"/>
          </w:tcPr>
          <w:p w14:paraId="23DA5A6F">
            <w:pPr>
              <w:widowControl/>
              <w:snapToGrid w:val="0"/>
              <w:jc w:val="center"/>
              <w:rPr>
                <w:rFonts w:ascii="仿宋_GB2312" w:hAnsi="宋体" w:eastAsia="仿宋_GB2312"/>
                <w:kern w:val="0"/>
              </w:rPr>
            </w:pPr>
            <w:r>
              <w:rPr>
                <w:rFonts w:hint="eastAsia" w:ascii="仿宋_GB2312" w:hAnsi="宋体" w:eastAsia="仿宋_GB2312" w:cs="仿宋_GB2312"/>
                <w:kern w:val="0"/>
              </w:rPr>
              <w:t>公用经费控制</w:t>
            </w:r>
          </w:p>
        </w:tc>
        <w:tc>
          <w:tcPr>
            <w:tcW w:w="1664" w:type="dxa"/>
            <w:gridSpan w:val="2"/>
            <w:tcMar>
              <w:left w:w="57" w:type="dxa"/>
              <w:right w:w="57" w:type="dxa"/>
            </w:tcMar>
            <w:vAlign w:val="center"/>
          </w:tcPr>
          <w:p w14:paraId="489E1659">
            <w:pPr>
              <w:widowControl/>
              <w:snapToGrid w:val="0"/>
              <w:jc w:val="center"/>
              <w:rPr>
                <w:rFonts w:ascii="仿宋_GB2312" w:hAnsi="宋体" w:eastAsia="仿宋_GB2312"/>
                <w:kern w:val="0"/>
              </w:rPr>
            </w:pPr>
            <w:r>
              <w:rPr>
                <w:rFonts w:hint="eastAsia" w:ascii="仿宋_GB2312" w:hAnsi="宋体" w:eastAsia="仿宋_GB2312"/>
                <w:kern w:val="0"/>
              </w:rPr>
              <w:t>公用经费控制率</w:t>
            </w:r>
          </w:p>
        </w:tc>
        <w:tc>
          <w:tcPr>
            <w:tcW w:w="750" w:type="dxa"/>
            <w:gridSpan w:val="3"/>
            <w:shd w:val="clear" w:color="auto" w:fill="auto"/>
            <w:tcMar>
              <w:left w:w="57" w:type="dxa"/>
              <w:right w:w="57" w:type="dxa"/>
            </w:tcMar>
            <w:vAlign w:val="center"/>
          </w:tcPr>
          <w:p w14:paraId="4B6DA6D9">
            <w:pPr>
              <w:widowControl/>
              <w:snapToGrid w:val="0"/>
              <w:jc w:val="center"/>
              <w:rPr>
                <w:rFonts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783" w:type="dxa"/>
            <w:shd w:val="clear" w:color="auto" w:fill="auto"/>
            <w:tcMar>
              <w:left w:w="57" w:type="dxa"/>
              <w:right w:w="57" w:type="dxa"/>
            </w:tcMar>
            <w:vAlign w:val="center"/>
          </w:tcPr>
          <w:p w14:paraId="7E5FE088">
            <w:pPr>
              <w:widowControl/>
              <w:snapToGrid w:val="0"/>
              <w:jc w:val="center"/>
              <w:rPr>
                <w:rFonts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959" w:type="dxa"/>
            <w:gridSpan w:val="2"/>
            <w:shd w:val="clear" w:color="auto" w:fill="auto"/>
            <w:tcMar>
              <w:left w:w="57" w:type="dxa"/>
              <w:right w:w="57" w:type="dxa"/>
            </w:tcMar>
            <w:vAlign w:val="center"/>
          </w:tcPr>
          <w:p w14:paraId="47FD32CE">
            <w:pPr>
              <w:widowControl/>
              <w:snapToGrid w:val="0"/>
              <w:jc w:val="center"/>
              <w:rPr>
                <w:rFonts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528" w:type="dxa"/>
            <w:gridSpan w:val="2"/>
            <w:shd w:val="clear" w:color="auto" w:fill="auto"/>
            <w:tcMar>
              <w:left w:w="57" w:type="dxa"/>
              <w:right w:w="57" w:type="dxa"/>
            </w:tcMar>
            <w:vAlign w:val="center"/>
          </w:tcPr>
          <w:p w14:paraId="213C8228">
            <w:pPr>
              <w:widowControl/>
              <w:snapToGrid w:val="0"/>
              <w:jc w:val="center"/>
              <w:rPr>
                <w:rFonts w:ascii="仿宋_GB2312" w:hAnsi="宋体" w:eastAsia="仿宋_GB2312" w:cs="等线"/>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321B2AAE">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384F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B5D495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B505E6A">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A13A463">
            <w:pPr>
              <w:widowControl/>
              <w:snapToGrid w:val="0"/>
              <w:jc w:val="center"/>
              <w:rPr>
                <w:rFonts w:ascii="仿宋_GB2312" w:hAnsi="宋体" w:eastAsia="仿宋_GB2312"/>
                <w:kern w:val="0"/>
              </w:rPr>
            </w:pPr>
            <w:r>
              <w:rPr>
                <w:rFonts w:hint="eastAsia" w:ascii="仿宋_GB2312" w:hAnsi="宋体" w:eastAsia="仿宋_GB2312" w:cs="仿宋_GB2312"/>
                <w:kern w:val="0"/>
              </w:rPr>
              <w:t>在职人员控制</w:t>
            </w:r>
          </w:p>
        </w:tc>
        <w:tc>
          <w:tcPr>
            <w:tcW w:w="1664" w:type="dxa"/>
            <w:gridSpan w:val="2"/>
            <w:tcMar>
              <w:left w:w="57" w:type="dxa"/>
              <w:right w:w="57" w:type="dxa"/>
            </w:tcMar>
            <w:vAlign w:val="center"/>
          </w:tcPr>
          <w:p w14:paraId="6BBDA877">
            <w:pPr>
              <w:widowControl/>
              <w:snapToGrid w:val="0"/>
              <w:jc w:val="center"/>
              <w:rPr>
                <w:rFonts w:ascii="仿宋_GB2312" w:hAnsi="宋体" w:eastAsia="仿宋_GB2312"/>
                <w:kern w:val="0"/>
              </w:rPr>
            </w:pPr>
            <w:r>
              <w:rPr>
                <w:rFonts w:hint="eastAsia" w:ascii="仿宋_GB2312" w:hAnsi="宋体" w:eastAsia="仿宋_GB2312"/>
                <w:kern w:val="0"/>
              </w:rPr>
              <w:t>在职人员控制率</w:t>
            </w:r>
          </w:p>
        </w:tc>
        <w:tc>
          <w:tcPr>
            <w:tcW w:w="750" w:type="dxa"/>
            <w:gridSpan w:val="3"/>
            <w:shd w:val="clear" w:color="auto" w:fill="auto"/>
            <w:tcMar>
              <w:left w:w="57" w:type="dxa"/>
              <w:right w:w="57" w:type="dxa"/>
            </w:tcMar>
            <w:vAlign w:val="center"/>
          </w:tcPr>
          <w:p w14:paraId="375CF40D">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783" w:type="dxa"/>
            <w:shd w:val="clear" w:color="auto" w:fill="auto"/>
            <w:tcMar>
              <w:left w:w="57" w:type="dxa"/>
              <w:right w:w="57" w:type="dxa"/>
            </w:tcMar>
            <w:vAlign w:val="center"/>
          </w:tcPr>
          <w:p w14:paraId="59106ECF">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959" w:type="dxa"/>
            <w:gridSpan w:val="2"/>
            <w:shd w:val="clear" w:color="auto" w:fill="auto"/>
            <w:tcMar>
              <w:left w:w="57" w:type="dxa"/>
              <w:right w:w="57" w:type="dxa"/>
            </w:tcMar>
            <w:vAlign w:val="center"/>
          </w:tcPr>
          <w:p w14:paraId="7458B28D">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528" w:type="dxa"/>
            <w:gridSpan w:val="2"/>
            <w:shd w:val="clear" w:color="auto" w:fill="auto"/>
            <w:tcMar>
              <w:left w:w="57" w:type="dxa"/>
              <w:right w:w="57" w:type="dxa"/>
            </w:tcMar>
            <w:vAlign w:val="center"/>
          </w:tcPr>
          <w:p w14:paraId="0FCCDA0F">
            <w:pPr>
              <w:widowControl/>
              <w:snapToGrid w:val="0"/>
              <w:jc w:val="center"/>
              <w:rPr>
                <w:rFonts w:hint="default"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66CE0CE2">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2ED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3D1D87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0AD264C">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2AD84E7E">
            <w:pPr>
              <w:widowControl/>
              <w:snapToGrid w:val="0"/>
              <w:jc w:val="center"/>
              <w:rPr>
                <w:rFonts w:ascii="仿宋_GB2312" w:hAnsi="宋体" w:eastAsia="仿宋_GB2312"/>
                <w:kern w:val="0"/>
              </w:rPr>
            </w:pPr>
            <w:r>
              <w:rPr>
                <w:rFonts w:hint="eastAsia" w:ascii="仿宋_GB2312" w:hAnsi="宋体" w:eastAsia="仿宋_GB2312"/>
                <w:kern w:val="0"/>
              </w:rPr>
              <w:t>项目支出成本控制</w:t>
            </w:r>
          </w:p>
        </w:tc>
        <w:tc>
          <w:tcPr>
            <w:tcW w:w="1664" w:type="dxa"/>
            <w:gridSpan w:val="2"/>
            <w:tcMar>
              <w:left w:w="57" w:type="dxa"/>
              <w:right w:w="57" w:type="dxa"/>
            </w:tcMar>
            <w:vAlign w:val="center"/>
          </w:tcPr>
          <w:p w14:paraId="0718D13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会议费控制率</w:t>
            </w:r>
          </w:p>
        </w:tc>
        <w:tc>
          <w:tcPr>
            <w:tcW w:w="750" w:type="dxa"/>
            <w:gridSpan w:val="3"/>
            <w:shd w:val="clear" w:color="auto" w:fill="auto"/>
            <w:tcMar>
              <w:left w:w="57" w:type="dxa"/>
              <w:right w:w="57" w:type="dxa"/>
            </w:tcMar>
            <w:vAlign w:val="center"/>
          </w:tcPr>
          <w:p w14:paraId="2596A680">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783" w:type="dxa"/>
            <w:shd w:val="clear" w:color="auto" w:fill="auto"/>
            <w:tcMar>
              <w:left w:w="57" w:type="dxa"/>
              <w:right w:w="57" w:type="dxa"/>
            </w:tcMar>
            <w:vAlign w:val="center"/>
          </w:tcPr>
          <w:p w14:paraId="5AEDC7C5">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959" w:type="dxa"/>
            <w:gridSpan w:val="2"/>
            <w:shd w:val="clear" w:color="auto" w:fill="auto"/>
            <w:tcMar>
              <w:left w:w="57" w:type="dxa"/>
              <w:right w:w="57" w:type="dxa"/>
            </w:tcMar>
            <w:vAlign w:val="center"/>
          </w:tcPr>
          <w:p w14:paraId="3AD22136">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100%</w:t>
            </w:r>
          </w:p>
        </w:tc>
        <w:tc>
          <w:tcPr>
            <w:tcW w:w="528" w:type="dxa"/>
            <w:gridSpan w:val="2"/>
            <w:shd w:val="clear" w:color="auto" w:fill="auto"/>
            <w:tcMar>
              <w:left w:w="57" w:type="dxa"/>
              <w:right w:w="57" w:type="dxa"/>
            </w:tcMar>
            <w:vAlign w:val="center"/>
          </w:tcPr>
          <w:p w14:paraId="2A2DFB6F">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28FC336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FAB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38CDCD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3875A7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CE81685">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291411C2">
            <w:pPr>
              <w:widowControl/>
              <w:snapToGrid w:val="0"/>
              <w:jc w:val="center"/>
              <w:rPr>
                <w:rFonts w:ascii="仿宋_GB2312" w:hAnsi="宋体" w:eastAsia="仿宋_GB2312" w:cs="仿宋_GB2312"/>
                <w:kern w:val="0"/>
              </w:rPr>
            </w:pPr>
            <w:r>
              <w:rPr>
                <w:rFonts w:hint="eastAsia" w:ascii="仿宋_GB2312" w:hAnsi="宋体" w:eastAsia="仿宋_GB2312" w:cs="仿宋_GB2312"/>
                <w:kern w:val="0"/>
                <w:lang w:eastAsia="zh-CN"/>
              </w:rPr>
              <w:t>“三公”经费</w:t>
            </w:r>
            <w:r>
              <w:rPr>
                <w:rFonts w:hint="eastAsia" w:ascii="仿宋_GB2312" w:hAnsi="宋体" w:eastAsia="仿宋_GB2312" w:cs="仿宋_GB2312"/>
                <w:kern w:val="0"/>
              </w:rPr>
              <w:t>变动率</w:t>
            </w:r>
          </w:p>
        </w:tc>
        <w:tc>
          <w:tcPr>
            <w:tcW w:w="750" w:type="dxa"/>
            <w:gridSpan w:val="3"/>
            <w:shd w:val="clear" w:color="auto" w:fill="auto"/>
            <w:tcMar>
              <w:left w:w="57" w:type="dxa"/>
              <w:right w:w="57" w:type="dxa"/>
            </w:tcMar>
            <w:vAlign w:val="center"/>
          </w:tcPr>
          <w:p w14:paraId="66BC17E2">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0%</w:t>
            </w:r>
          </w:p>
        </w:tc>
        <w:tc>
          <w:tcPr>
            <w:tcW w:w="783" w:type="dxa"/>
            <w:shd w:val="clear" w:color="auto" w:fill="auto"/>
            <w:tcMar>
              <w:left w:w="57" w:type="dxa"/>
              <w:right w:w="57" w:type="dxa"/>
            </w:tcMar>
            <w:vAlign w:val="center"/>
          </w:tcPr>
          <w:p w14:paraId="5FA601AE">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0%</w:t>
            </w:r>
          </w:p>
        </w:tc>
        <w:tc>
          <w:tcPr>
            <w:tcW w:w="959" w:type="dxa"/>
            <w:gridSpan w:val="2"/>
            <w:shd w:val="clear" w:color="auto" w:fill="auto"/>
            <w:tcMar>
              <w:left w:w="57" w:type="dxa"/>
              <w:right w:w="57" w:type="dxa"/>
            </w:tcMar>
            <w:vAlign w:val="center"/>
          </w:tcPr>
          <w:p w14:paraId="262C9023">
            <w:pPr>
              <w:widowControl/>
              <w:snapToGrid w:val="0"/>
              <w:jc w:val="center"/>
              <w:rPr>
                <w:rFonts w:hint="default" w:ascii="仿宋_GB2312" w:hAnsi="宋体" w:eastAsia="仿宋_GB2312" w:cs="等线"/>
                <w:color w:val="auto"/>
                <w:kern w:val="0"/>
                <w:sz w:val="21"/>
                <w:szCs w:val="21"/>
                <w:highlight w:val="none"/>
                <w:lang w:val="en-US" w:eastAsia="zh-CN" w:bidi="ar-SA"/>
              </w:rPr>
            </w:pPr>
            <w:r>
              <w:rPr>
                <w:rFonts w:hint="eastAsia" w:ascii="仿宋_GB2312" w:hAnsi="宋体" w:eastAsia="仿宋_GB2312"/>
                <w:color w:val="auto"/>
                <w:kern w:val="0"/>
                <w:highlight w:val="none"/>
                <w:lang w:val="en-US" w:eastAsia="zh-CN"/>
              </w:rPr>
              <w:t>0%</w:t>
            </w:r>
          </w:p>
        </w:tc>
        <w:tc>
          <w:tcPr>
            <w:tcW w:w="528" w:type="dxa"/>
            <w:gridSpan w:val="2"/>
            <w:shd w:val="clear" w:color="auto" w:fill="auto"/>
            <w:tcMar>
              <w:left w:w="57" w:type="dxa"/>
              <w:right w:w="57" w:type="dxa"/>
            </w:tcMar>
            <w:vAlign w:val="center"/>
          </w:tcPr>
          <w:p w14:paraId="19B4D921">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53FF5842">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5A72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AC20FF4">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462A7744">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管理</w:t>
            </w:r>
          </w:p>
          <w:p w14:paraId="38783C61">
            <w:pPr>
              <w:widowControl/>
              <w:snapToGrid w:val="0"/>
              <w:jc w:val="center"/>
              <w:rPr>
                <w:rFonts w:ascii="仿宋_GB2312" w:hAnsi="宋体" w:eastAsia="仿宋_GB2312"/>
                <w:kern w:val="0"/>
              </w:rPr>
            </w:pPr>
            <w:r>
              <w:rPr>
                <w:rFonts w:hint="eastAsia" w:ascii="仿宋_GB2312" w:hAnsi="宋体" w:eastAsia="仿宋_GB2312" w:cs="仿宋_GB2312"/>
                <w:kern w:val="0"/>
              </w:rPr>
              <w:t>效率</w:t>
            </w:r>
          </w:p>
        </w:tc>
        <w:tc>
          <w:tcPr>
            <w:tcW w:w="1526" w:type="dxa"/>
            <w:gridSpan w:val="3"/>
            <w:vMerge w:val="restart"/>
            <w:tcMar>
              <w:left w:w="57" w:type="dxa"/>
              <w:right w:w="57" w:type="dxa"/>
            </w:tcMar>
            <w:vAlign w:val="center"/>
          </w:tcPr>
          <w:p w14:paraId="28A8315C">
            <w:pPr>
              <w:widowControl/>
              <w:snapToGrid w:val="0"/>
              <w:jc w:val="center"/>
              <w:rPr>
                <w:rFonts w:ascii="仿宋_GB2312" w:hAnsi="宋体" w:eastAsia="仿宋_GB2312"/>
                <w:kern w:val="0"/>
              </w:rPr>
            </w:pPr>
            <w:r>
              <w:rPr>
                <w:rFonts w:hint="eastAsia" w:ascii="仿宋_GB2312" w:hAnsi="宋体" w:eastAsia="仿宋_GB2312" w:cs="仿宋_GB2312"/>
                <w:kern w:val="0"/>
              </w:rPr>
              <w:t>战略管理</w:t>
            </w:r>
          </w:p>
        </w:tc>
        <w:tc>
          <w:tcPr>
            <w:tcW w:w="1664" w:type="dxa"/>
            <w:gridSpan w:val="2"/>
            <w:tcMar>
              <w:left w:w="57" w:type="dxa"/>
              <w:right w:w="57" w:type="dxa"/>
            </w:tcMar>
            <w:vAlign w:val="center"/>
          </w:tcPr>
          <w:p w14:paraId="3CE84A14">
            <w:pPr>
              <w:widowControl/>
              <w:snapToGrid w:val="0"/>
              <w:jc w:val="center"/>
              <w:rPr>
                <w:rFonts w:ascii="仿宋_GB2312" w:hAnsi="宋体" w:eastAsia="仿宋_GB2312"/>
                <w:kern w:val="0"/>
              </w:rPr>
            </w:pPr>
            <w:r>
              <w:rPr>
                <w:rFonts w:hint="eastAsia" w:ascii="仿宋_GB2312" w:hAnsi="宋体" w:eastAsia="仿宋_GB2312"/>
                <w:kern w:val="0"/>
              </w:rPr>
              <w:t>中长期规划相符性</w:t>
            </w:r>
          </w:p>
        </w:tc>
        <w:tc>
          <w:tcPr>
            <w:tcW w:w="750" w:type="dxa"/>
            <w:gridSpan w:val="3"/>
            <w:shd w:val="clear" w:color="auto" w:fill="auto"/>
            <w:tcMar>
              <w:left w:w="57" w:type="dxa"/>
              <w:right w:w="57" w:type="dxa"/>
            </w:tcMar>
            <w:vAlign w:val="center"/>
          </w:tcPr>
          <w:p w14:paraId="330CE4F0">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基本相符</w:t>
            </w:r>
          </w:p>
        </w:tc>
        <w:tc>
          <w:tcPr>
            <w:tcW w:w="783" w:type="dxa"/>
            <w:shd w:val="clear" w:color="auto" w:fill="auto"/>
            <w:tcMar>
              <w:left w:w="57" w:type="dxa"/>
              <w:right w:w="57" w:type="dxa"/>
            </w:tcMar>
            <w:vAlign w:val="center"/>
          </w:tcPr>
          <w:p w14:paraId="0357C765">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基本相符</w:t>
            </w:r>
          </w:p>
        </w:tc>
        <w:tc>
          <w:tcPr>
            <w:tcW w:w="959" w:type="dxa"/>
            <w:gridSpan w:val="2"/>
            <w:shd w:val="clear" w:color="auto" w:fill="auto"/>
            <w:tcMar>
              <w:left w:w="57" w:type="dxa"/>
              <w:right w:w="57" w:type="dxa"/>
            </w:tcMar>
            <w:vAlign w:val="center"/>
          </w:tcPr>
          <w:p w14:paraId="32EAAD33">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基本相符</w:t>
            </w:r>
          </w:p>
        </w:tc>
        <w:tc>
          <w:tcPr>
            <w:tcW w:w="528" w:type="dxa"/>
            <w:gridSpan w:val="2"/>
            <w:shd w:val="clear" w:color="auto" w:fill="auto"/>
            <w:tcMar>
              <w:left w:w="57" w:type="dxa"/>
              <w:right w:w="57" w:type="dxa"/>
            </w:tcMar>
            <w:vAlign w:val="center"/>
          </w:tcPr>
          <w:p w14:paraId="7D76AC72">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4124DED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9F1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96AC64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44D7C02">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A36B0CD">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59E312">
            <w:pPr>
              <w:widowControl/>
              <w:snapToGrid w:val="0"/>
              <w:jc w:val="center"/>
              <w:rPr>
                <w:rFonts w:ascii="仿宋_GB2312" w:hAnsi="宋体" w:eastAsia="仿宋_GB2312"/>
                <w:kern w:val="0"/>
              </w:rPr>
            </w:pPr>
            <w:r>
              <w:rPr>
                <w:rFonts w:hint="eastAsia" w:ascii="仿宋_GB2312" w:hAnsi="宋体" w:eastAsia="仿宋_GB2312"/>
                <w:kern w:val="0"/>
              </w:rPr>
              <w:t>工作计划健全性</w:t>
            </w:r>
          </w:p>
        </w:tc>
        <w:tc>
          <w:tcPr>
            <w:tcW w:w="750" w:type="dxa"/>
            <w:gridSpan w:val="3"/>
            <w:shd w:val="clear" w:color="auto" w:fill="auto"/>
            <w:tcMar>
              <w:left w:w="57" w:type="dxa"/>
              <w:right w:w="57" w:type="dxa"/>
            </w:tcMar>
            <w:vAlign w:val="center"/>
          </w:tcPr>
          <w:p w14:paraId="76D5225C">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783" w:type="dxa"/>
            <w:shd w:val="clear" w:color="auto" w:fill="auto"/>
            <w:tcMar>
              <w:left w:w="57" w:type="dxa"/>
              <w:right w:w="57" w:type="dxa"/>
            </w:tcMar>
            <w:vAlign w:val="center"/>
          </w:tcPr>
          <w:p w14:paraId="3D4DCB95">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59" w:type="dxa"/>
            <w:gridSpan w:val="2"/>
            <w:shd w:val="clear" w:color="auto" w:fill="auto"/>
            <w:tcMar>
              <w:left w:w="57" w:type="dxa"/>
              <w:right w:w="57" w:type="dxa"/>
            </w:tcMar>
            <w:vAlign w:val="center"/>
          </w:tcPr>
          <w:p w14:paraId="3460DEA9">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528" w:type="dxa"/>
            <w:gridSpan w:val="2"/>
            <w:shd w:val="clear" w:color="auto" w:fill="auto"/>
            <w:tcMar>
              <w:left w:w="57" w:type="dxa"/>
              <w:right w:w="57" w:type="dxa"/>
            </w:tcMar>
            <w:vAlign w:val="center"/>
          </w:tcPr>
          <w:p w14:paraId="1719908B">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72E4D37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024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4FB747B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9D3739D">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6567190E">
            <w:pPr>
              <w:snapToGrid w:val="0"/>
              <w:jc w:val="center"/>
              <w:rPr>
                <w:rFonts w:ascii="仿宋_GB2312" w:hAnsi="宋体" w:eastAsia="仿宋_GB2312" w:cs="仿宋_GB2312"/>
                <w:kern w:val="0"/>
              </w:rPr>
            </w:pPr>
            <w:r>
              <w:rPr>
                <w:rFonts w:hint="eastAsia" w:ascii="仿宋_GB2312" w:hAnsi="宋体" w:eastAsia="仿宋_GB2312" w:cs="仿宋_GB2312"/>
                <w:kern w:val="0"/>
              </w:rPr>
              <w:t>预算编制</w:t>
            </w:r>
          </w:p>
        </w:tc>
        <w:tc>
          <w:tcPr>
            <w:tcW w:w="1664" w:type="dxa"/>
            <w:gridSpan w:val="2"/>
            <w:tcMar>
              <w:left w:w="57" w:type="dxa"/>
              <w:right w:w="57" w:type="dxa"/>
            </w:tcMar>
            <w:vAlign w:val="center"/>
          </w:tcPr>
          <w:p w14:paraId="4965CE01">
            <w:pPr>
              <w:widowControl/>
              <w:snapToGrid w:val="0"/>
              <w:jc w:val="center"/>
              <w:rPr>
                <w:rFonts w:ascii="仿宋_GB2312" w:hAnsi="宋体" w:eastAsia="仿宋_GB2312"/>
                <w:kern w:val="0"/>
              </w:rPr>
            </w:pPr>
            <w:r>
              <w:rPr>
                <w:rFonts w:hint="eastAsia" w:ascii="仿宋_GB2312" w:hAnsi="宋体" w:eastAsia="仿宋_GB2312"/>
                <w:kern w:val="0"/>
              </w:rPr>
              <w:t>预算编制科学性</w:t>
            </w:r>
          </w:p>
        </w:tc>
        <w:tc>
          <w:tcPr>
            <w:tcW w:w="750" w:type="dxa"/>
            <w:gridSpan w:val="3"/>
            <w:shd w:val="clear" w:color="auto" w:fill="auto"/>
            <w:tcMar>
              <w:left w:w="57" w:type="dxa"/>
              <w:right w:w="57" w:type="dxa"/>
            </w:tcMar>
            <w:vAlign w:val="center"/>
          </w:tcPr>
          <w:p w14:paraId="674225CB">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相对科学</w:t>
            </w:r>
          </w:p>
        </w:tc>
        <w:tc>
          <w:tcPr>
            <w:tcW w:w="783" w:type="dxa"/>
            <w:shd w:val="clear" w:color="auto" w:fill="auto"/>
            <w:tcMar>
              <w:left w:w="57" w:type="dxa"/>
              <w:right w:w="57" w:type="dxa"/>
            </w:tcMar>
            <w:vAlign w:val="center"/>
          </w:tcPr>
          <w:p w14:paraId="5097008C">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相对科学</w:t>
            </w:r>
          </w:p>
        </w:tc>
        <w:tc>
          <w:tcPr>
            <w:tcW w:w="959" w:type="dxa"/>
            <w:gridSpan w:val="2"/>
            <w:shd w:val="clear" w:color="auto" w:fill="auto"/>
            <w:tcMar>
              <w:left w:w="57" w:type="dxa"/>
              <w:right w:w="57" w:type="dxa"/>
            </w:tcMar>
            <w:vAlign w:val="center"/>
          </w:tcPr>
          <w:p w14:paraId="7768C858">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相对科学</w:t>
            </w:r>
          </w:p>
        </w:tc>
        <w:tc>
          <w:tcPr>
            <w:tcW w:w="528" w:type="dxa"/>
            <w:gridSpan w:val="2"/>
            <w:shd w:val="clear" w:color="auto" w:fill="auto"/>
            <w:tcMar>
              <w:left w:w="57" w:type="dxa"/>
              <w:right w:w="57" w:type="dxa"/>
            </w:tcMar>
            <w:vAlign w:val="center"/>
          </w:tcPr>
          <w:p w14:paraId="4EC7CF5B">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117E403B">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E78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05EB3BA">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24650D6">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2CD3276">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69216175">
            <w:pPr>
              <w:widowControl/>
              <w:snapToGrid w:val="0"/>
              <w:jc w:val="center"/>
              <w:rPr>
                <w:rFonts w:ascii="仿宋_GB2312" w:hAnsi="宋体" w:eastAsia="仿宋_GB2312"/>
                <w:kern w:val="0"/>
              </w:rPr>
            </w:pPr>
            <w:r>
              <w:rPr>
                <w:rFonts w:hint="eastAsia" w:ascii="仿宋_GB2312" w:hAnsi="宋体" w:eastAsia="仿宋_GB2312"/>
                <w:kern w:val="0"/>
              </w:rPr>
              <w:t>预算编制合理性</w:t>
            </w:r>
          </w:p>
        </w:tc>
        <w:tc>
          <w:tcPr>
            <w:tcW w:w="750" w:type="dxa"/>
            <w:gridSpan w:val="3"/>
            <w:shd w:val="clear" w:color="auto" w:fill="auto"/>
            <w:tcMar>
              <w:left w:w="57" w:type="dxa"/>
              <w:right w:w="57" w:type="dxa"/>
            </w:tcMar>
            <w:vAlign w:val="center"/>
          </w:tcPr>
          <w:p w14:paraId="1F691791">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基本合理</w:t>
            </w:r>
          </w:p>
        </w:tc>
        <w:tc>
          <w:tcPr>
            <w:tcW w:w="783" w:type="dxa"/>
            <w:shd w:val="clear" w:color="auto" w:fill="auto"/>
            <w:tcMar>
              <w:left w:w="57" w:type="dxa"/>
              <w:right w:w="57" w:type="dxa"/>
            </w:tcMar>
            <w:vAlign w:val="center"/>
          </w:tcPr>
          <w:p w14:paraId="0A09802D">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基本合理</w:t>
            </w:r>
          </w:p>
        </w:tc>
        <w:tc>
          <w:tcPr>
            <w:tcW w:w="959" w:type="dxa"/>
            <w:gridSpan w:val="2"/>
            <w:shd w:val="clear" w:color="auto" w:fill="auto"/>
            <w:tcMar>
              <w:left w:w="57" w:type="dxa"/>
              <w:right w:w="57" w:type="dxa"/>
            </w:tcMar>
            <w:vAlign w:val="center"/>
          </w:tcPr>
          <w:p w14:paraId="37091A77">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基本合理</w:t>
            </w:r>
          </w:p>
        </w:tc>
        <w:tc>
          <w:tcPr>
            <w:tcW w:w="528" w:type="dxa"/>
            <w:gridSpan w:val="2"/>
            <w:shd w:val="clear" w:color="auto" w:fill="auto"/>
            <w:tcMar>
              <w:left w:w="57" w:type="dxa"/>
              <w:right w:w="57" w:type="dxa"/>
            </w:tcMar>
            <w:vAlign w:val="center"/>
          </w:tcPr>
          <w:p w14:paraId="75F667D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23D6BCF8">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377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52" w:hRule="atLeast"/>
          <w:jc w:val="center"/>
        </w:trPr>
        <w:tc>
          <w:tcPr>
            <w:tcW w:w="1426" w:type="dxa"/>
            <w:gridSpan w:val="2"/>
            <w:vMerge w:val="continue"/>
            <w:tcMar>
              <w:left w:w="57" w:type="dxa"/>
              <w:right w:w="57" w:type="dxa"/>
            </w:tcMar>
            <w:vAlign w:val="center"/>
          </w:tcPr>
          <w:p w14:paraId="1E4EAA6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2FA2E1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2DE32A9">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95B4F00">
            <w:pPr>
              <w:widowControl/>
              <w:snapToGrid w:val="0"/>
              <w:jc w:val="center"/>
              <w:rPr>
                <w:rFonts w:ascii="仿宋_GB2312" w:hAnsi="宋体" w:eastAsia="仿宋_GB2312"/>
                <w:kern w:val="0"/>
              </w:rPr>
            </w:pPr>
            <w:r>
              <w:rPr>
                <w:rFonts w:hint="eastAsia" w:ascii="仿宋_GB2312" w:hAnsi="宋体" w:eastAsia="仿宋_GB2312"/>
                <w:kern w:val="0"/>
              </w:rPr>
              <w:t>立项规范性</w:t>
            </w:r>
          </w:p>
        </w:tc>
        <w:tc>
          <w:tcPr>
            <w:tcW w:w="750" w:type="dxa"/>
            <w:gridSpan w:val="3"/>
            <w:shd w:val="clear" w:color="auto" w:fill="auto"/>
            <w:tcMar>
              <w:left w:w="57" w:type="dxa"/>
              <w:right w:w="57" w:type="dxa"/>
            </w:tcMar>
            <w:vAlign w:val="center"/>
          </w:tcPr>
          <w:p w14:paraId="5708AB97">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783" w:type="dxa"/>
            <w:shd w:val="clear" w:color="auto" w:fill="auto"/>
            <w:tcMar>
              <w:left w:w="57" w:type="dxa"/>
              <w:right w:w="57" w:type="dxa"/>
            </w:tcMar>
            <w:vAlign w:val="center"/>
          </w:tcPr>
          <w:p w14:paraId="0F61EAFA">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59" w:type="dxa"/>
            <w:gridSpan w:val="2"/>
            <w:shd w:val="clear" w:color="auto" w:fill="auto"/>
            <w:tcMar>
              <w:left w:w="57" w:type="dxa"/>
              <w:right w:w="57" w:type="dxa"/>
            </w:tcMar>
            <w:vAlign w:val="center"/>
          </w:tcPr>
          <w:p w14:paraId="3970274E">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528" w:type="dxa"/>
            <w:gridSpan w:val="2"/>
            <w:shd w:val="clear" w:color="auto" w:fill="auto"/>
            <w:tcMar>
              <w:left w:w="57" w:type="dxa"/>
              <w:right w:w="57" w:type="dxa"/>
            </w:tcMar>
            <w:vAlign w:val="center"/>
          </w:tcPr>
          <w:p w14:paraId="1136A6C6">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2D70F62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E8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82" w:hRule="atLeast"/>
          <w:jc w:val="center"/>
        </w:trPr>
        <w:tc>
          <w:tcPr>
            <w:tcW w:w="1426" w:type="dxa"/>
            <w:gridSpan w:val="2"/>
            <w:vMerge w:val="continue"/>
            <w:tcMar>
              <w:left w:w="57" w:type="dxa"/>
              <w:right w:w="57" w:type="dxa"/>
            </w:tcMar>
            <w:vAlign w:val="center"/>
          </w:tcPr>
          <w:p w14:paraId="19485E76">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5DD85A8">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A70B4F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1CD23B3F">
            <w:pPr>
              <w:widowControl/>
              <w:snapToGrid w:val="0"/>
              <w:jc w:val="center"/>
              <w:rPr>
                <w:rFonts w:ascii="仿宋_GB2312" w:hAnsi="宋体" w:eastAsia="仿宋_GB2312"/>
                <w:kern w:val="0"/>
              </w:rPr>
            </w:pPr>
            <w:r>
              <w:rPr>
                <w:rFonts w:hint="eastAsia" w:ascii="仿宋_GB2312" w:hAnsi="宋体" w:eastAsia="仿宋_GB2312"/>
                <w:kern w:val="0"/>
              </w:rPr>
              <w:t>预算调整率</w:t>
            </w:r>
          </w:p>
        </w:tc>
        <w:tc>
          <w:tcPr>
            <w:tcW w:w="750" w:type="dxa"/>
            <w:gridSpan w:val="3"/>
            <w:shd w:val="clear" w:color="auto" w:fill="auto"/>
            <w:tcMar>
              <w:left w:w="57" w:type="dxa"/>
              <w:right w:w="57" w:type="dxa"/>
            </w:tcMar>
            <w:vAlign w:val="center"/>
          </w:tcPr>
          <w:p w14:paraId="33116AB0">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783" w:type="dxa"/>
            <w:shd w:val="clear" w:color="auto" w:fill="auto"/>
            <w:tcMar>
              <w:left w:w="57" w:type="dxa"/>
              <w:right w:w="57" w:type="dxa"/>
            </w:tcMar>
            <w:vAlign w:val="center"/>
          </w:tcPr>
          <w:p w14:paraId="0E2DA256">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959" w:type="dxa"/>
            <w:gridSpan w:val="2"/>
            <w:shd w:val="clear" w:color="auto" w:fill="auto"/>
            <w:tcMar>
              <w:left w:w="57" w:type="dxa"/>
              <w:right w:w="57" w:type="dxa"/>
            </w:tcMar>
            <w:vAlign w:val="center"/>
          </w:tcPr>
          <w:p w14:paraId="455ED85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528" w:type="dxa"/>
            <w:gridSpan w:val="2"/>
            <w:shd w:val="clear" w:color="auto" w:fill="auto"/>
            <w:tcMar>
              <w:left w:w="57" w:type="dxa"/>
              <w:right w:w="57" w:type="dxa"/>
            </w:tcMar>
            <w:vAlign w:val="center"/>
          </w:tcPr>
          <w:p w14:paraId="66EBB753">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168EE610">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27C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37" w:hRule="atLeast"/>
          <w:jc w:val="center"/>
        </w:trPr>
        <w:tc>
          <w:tcPr>
            <w:tcW w:w="1426" w:type="dxa"/>
            <w:gridSpan w:val="2"/>
            <w:vMerge w:val="continue"/>
            <w:tcMar>
              <w:left w:w="57" w:type="dxa"/>
              <w:right w:w="57" w:type="dxa"/>
            </w:tcMar>
            <w:vAlign w:val="center"/>
          </w:tcPr>
          <w:p w14:paraId="5EFCBCB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4105173">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C20537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预算执行</w:t>
            </w:r>
          </w:p>
        </w:tc>
        <w:tc>
          <w:tcPr>
            <w:tcW w:w="1664" w:type="dxa"/>
            <w:gridSpan w:val="2"/>
            <w:tcMar>
              <w:left w:w="57" w:type="dxa"/>
              <w:right w:w="57" w:type="dxa"/>
            </w:tcMar>
            <w:vAlign w:val="center"/>
          </w:tcPr>
          <w:p w14:paraId="1E71DABE">
            <w:pPr>
              <w:widowControl/>
              <w:snapToGrid w:val="0"/>
              <w:jc w:val="center"/>
              <w:rPr>
                <w:rFonts w:ascii="仿宋_GB2312" w:hAnsi="宋体" w:eastAsia="仿宋_GB2312"/>
                <w:kern w:val="0"/>
              </w:rPr>
            </w:pPr>
            <w:r>
              <w:rPr>
                <w:rFonts w:hint="eastAsia" w:ascii="仿宋_GB2312" w:hAnsi="宋体" w:eastAsia="仿宋_GB2312"/>
                <w:kern w:val="0"/>
              </w:rPr>
              <w:t>预算执行率</w:t>
            </w:r>
          </w:p>
        </w:tc>
        <w:tc>
          <w:tcPr>
            <w:tcW w:w="750" w:type="dxa"/>
            <w:gridSpan w:val="3"/>
            <w:shd w:val="clear" w:color="auto" w:fill="auto"/>
            <w:tcMar>
              <w:left w:w="57" w:type="dxa"/>
              <w:right w:w="57" w:type="dxa"/>
            </w:tcMar>
            <w:vAlign w:val="center"/>
          </w:tcPr>
          <w:p w14:paraId="4092B1F2">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color="auto" w:fill="auto"/>
            <w:tcMar>
              <w:left w:w="57" w:type="dxa"/>
              <w:right w:w="57" w:type="dxa"/>
            </w:tcMar>
            <w:vAlign w:val="center"/>
          </w:tcPr>
          <w:p w14:paraId="766F99B0">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color="auto" w:fill="auto"/>
            <w:tcMar>
              <w:left w:w="57" w:type="dxa"/>
              <w:right w:w="57" w:type="dxa"/>
            </w:tcMar>
            <w:vAlign w:val="center"/>
          </w:tcPr>
          <w:p w14:paraId="25FB62C8">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color="auto" w:fill="auto"/>
            <w:tcMar>
              <w:left w:w="57" w:type="dxa"/>
              <w:right w:w="57" w:type="dxa"/>
            </w:tcMar>
            <w:vAlign w:val="center"/>
          </w:tcPr>
          <w:p w14:paraId="21511C77">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74A1E14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351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12D9D8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3857DD2">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836A456">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50207BA">
            <w:pPr>
              <w:widowControl/>
              <w:snapToGrid w:val="0"/>
              <w:jc w:val="center"/>
              <w:rPr>
                <w:rFonts w:ascii="仿宋_GB2312" w:hAnsi="宋体" w:eastAsia="仿宋_GB2312"/>
                <w:kern w:val="0"/>
              </w:rPr>
            </w:pPr>
            <w:r>
              <w:rPr>
                <w:rFonts w:hint="eastAsia" w:ascii="仿宋_GB2312" w:hAnsi="宋体" w:eastAsia="仿宋_GB2312"/>
                <w:kern w:val="0"/>
              </w:rPr>
              <w:t>结转结余率</w:t>
            </w:r>
          </w:p>
        </w:tc>
        <w:tc>
          <w:tcPr>
            <w:tcW w:w="750" w:type="dxa"/>
            <w:gridSpan w:val="3"/>
            <w:shd w:val="clear" w:color="auto" w:fill="auto"/>
            <w:tcMar>
              <w:left w:w="57" w:type="dxa"/>
              <w:right w:w="57" w:type="dxa"/>
            </w:tcMar>
            <w:vAlign w:val="center"/>
          </w:tcPr>
          <w:p w14:paraId="3999E722">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783" w:type="dxa"/>
            <w:shd w:val="clear" w:color="auto" w:fill="auto"/>
            <w:tcMar>
              <w:left w:w="57" w:type="dxa"/>
              <w:right w:w="57" w:type="dxa"/>
            </w:tcMar>
            <w:vAlign w:val="center"/>
          </w:tcPr>
          <w:p w14:paraId="60F6E87B">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959" w:type="dxa"/>
            <w:gridSpan w:val="2"/>
            <w:shd w:val="clear" w:color="auto" w:fill="auto"/>
            <w:tcMar>
              <w:left w:w="57" w:type="dxa"/>
              <w:right w:w="57" w:type="dxa"/>
            </w:tcMar>
            <w:vAlign w:val="center"/>
          </w:tcPr>
          <w:p w14:paraId="2AE2A8D3">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0%</w:t>
            </w:r>
          </w:p>
        </w:tc>
        <w:tc>
          <w:tcPr>
            <w:tcW w:w="528" w:type="dxa"/>
            <w:gridSpan w:val="2"/>
            <w:shd w:val="clear" w:color="auto" w:fill="auto"/>
            <w:tcMar>
              <w:left w:w="57" w:type="dxa"/>
              <w:right w:w="57" w:type="dxa"/>
            </w:tcMar>
            <w:vAlign w:val="center"/>
          </w:tcPr>
          <w:p w14:paraId="7A54774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47EF75AF">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5C6C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B552791">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4B0F53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DD7344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39141B3F">
            <w:pPr>
              <w:widowControl/>
              <w:snapToGrid w:val="0"/>
              <w:jc w:val="center"/>
              <w:rPr>
                <w:rFonts w:ascii="仿宋_GB2312" w:hAnsi="宋体" w:eastAsia="仿宋_GB2312"/>
                <w:kern w:val="0"/>
              </w:rPr>
            </w:pPr>
            <w:r>
              <w:rPr>
                <w:rFonts w:hint="eastAsia" w:ascii="仿宋_GB2312" w:hAnsi="宋体" w:eastAsia="仿宋_GB2312"/>
                <w:kern w:val="0"/>
              </w:rPr>
              <w:t>政府采购执行率</w:t>
            </w:r>
          </w:p>
        </w:tc>
        <w:tc>
          <w:tcPr>
            <w:tcW w:w="750" w:type="dxa"/>
            <w:gridSpan w:val="3"/>
            <w:shd w:val="clear" w:color="auto" w:fill="auto"/>
            <w:tcMar>
              <w:left w:w="57" w:type="dxa"/>
              <w:right w:w="57" w:type="dxa"/>
            </w:tcMar>
            <w:vAlign w:val="center"/>
          </w:tcPr>
          <w:p w14:paraId="7C8F4695">
            <w:pPr>
              <w:widowControl/>
              <w:snapToGrid w:val="0"/>
              <w:jc w:val="center"/>
              <w:rPr>
                <w:rFonts w:hint="default" w:ascii="等线" w:hAnsi="等线" w:eastAsia="等线" w:cs="等线"/>
                <w:kern w:val="2"/>
                <w:sz w:val="21"/>
                <w:szCs w:val="21"/>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color="auto" w:fill="auto"/>
            <w:tcMar>
              <w:left w:w="57" w:type="dxa"/>
              <w:right w:w="57" w:type="dxa"/>
            </w:tcMar>
            <w:vAlign w:val="center"/>
          </w:tcPr>
          <w:p w14:paraId="1854FC41">
            <w:pPr>
              <w:widowControl/>
              <w:snapToGrid w:val="0"/>
              <w:jc w:val="center"/>
              <w:rPr>
                <w:rFonts w:hint="default" w:ascii="等线" w:hAnsi="等线" w:eastAsia="等线" w:cs="等线"/>
                <w:kern w:val="2"/>
                <w:sz w:val="21"/>
                <w:szCs w:val="21"/>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color="auto" w:fill="auto"/>
            <w:tcMar>
              <w:left w:w="57" w:type="dxa"/>
              <w:right w:w="57" w:type="dxa"/>
            </w:tcMar>
            <w:vAlign w:val="center"/>
          </w:tcPr>
          <w:p w14:paraId="3512D2F5">
            <w:pPr>
              <w:widowControl/>
              <w:snapToGrid w:val="0"/>
              <w:jc w:val="center"/>
              <w:rPr>
                <w:rFonts w:hint="default" w:ascii="等线" w:hAnsi="等线" w:eastAsia="等线" w:cs="等线"/>
                <w:kern w:val="2"/>
                <w:sz w:val="21"/>
                <w:szCs w:val="21"/>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color="auto" w:fill="auto"/>
            <w:tcMar>
              <w:left w:w="57" w:type="dxa"/>
              <w:right w:w="57" w:type="dxa"/>
            </w:tcMar>
            <w:vAlign w:val="center"/>
          </w:tcPr>
          <w:p w14:paraId="6115B2AF">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17074145">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AFE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7F17785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4758AF9">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1DBF4308">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绩效管理</w:t>
            </w:r>
          </w:p>
        </w:tc>
        <w:tc>
          <w:tcPr>
            <w:tcW w:w="1664" w:type="dxa"/>
            <w:gridSpan w:val="2"/>
            <w:tcMar>
              <w:left w:w="57" w:type="dxa"/>
              <w:right w:w="57" w:type="dxa"/>
            </w:tcMar>
            <w:vAlign w:val="center"/>
          </w:tcPr>
          <w:p w14:paraId="23FECBDF">
            <w:pPr>
              <w:widowControl/>
              <w:snapToGrid w:val="0"/>
              <w:jc w:val="center"/>
              <w:rPr>
                <w:rFonts w:ascii="仿宋_GB2312" w:hAnsi="宋体" w:eastAsia="仿宋_GB2312"/>
                <w:kern w:val="0"/>
              </w:rPr>
            </w:pPr>
            <w:r>
              <w:rPr>
                <w:rFonts w:hint="eastAsia" w:ascii="仿宋_GB2312" w:hAnsi="宋体" w:eastAsia="仿宋_GB2312"/>
                <w:kern w:val="0"/>
              </w:rPr>
              <w:t>事前绩效评估完成率</w:t>
            </w:r>
          </w:p>
        </w:tc>
        <w:tc>
          <w:tcPr>
            <w:tcW w:w="750" w:type="dxa"/>
            <w:gridSpan w:val="3"/>
            <w:shd w:val="clear" w:color="auto" w:fill="auto"/>
            <w:tcMar>
              <w:left w:w="57" w:type="dxa"/>
              <w:right w:w="57" w:type="dxa"/>
            </w:tcMar>
            <w:vAlign w:val="center"/>
          </w:tcPr>
          <w:p w14:paraId="39069123">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color="auto" w:fill="auto"/>
            <w:tcMar>
              <w:left w:w="57" w:type="dxa"/>
              <w:right w:w="57" w:type="dxa"/>
            </w:tcMar>
            <w:vAlign w:val="center"/>
          </w:tcPr>
          <w:p w14:paraId="49FE9F4F">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color="auto" w:fill="auto"/>
            <w:tcMar>
              <w:left w:w="57" w:type="dxa"/>
              <w:right w:w="57" w:type="dxa"/>
            </w:tcMar>
            <w:vAlign w:val="center"/>
          </w:tcPr>
          <w:p w14:paraId="2064C2FC">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color="auto" w:fill="auto"/>
            <w:tcMar>
              <w:left w:w="57" w:type="dxa"/>
              <w:right w:w="57" w:type="dxa"/>
            </w:tcMar>
            <w:vAlign w:val="center"/>
          </w:tcPr>
          <w:p w14:paraId="1ECFB1C9">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7BD0C9A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9F1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155C915F">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667233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F5A2C6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466CD5EC">
            <w:pPr>
              <w:widowControl/>
              <w:snapToGrid w:val="0"/>
              <w:jc w:val="center"/>
              <w:rPr>
                <w:rFonts w:ascii="仿宋_GB2312" w:hAnsi="宋体" w:eastAsia="仿宋_GB2312"/>
                <w:kern w:val="0"/>
              </w:rPr>
            </w:pPr>
            <w:r>
              <w:rPr>
                <w:rFonts w:hint="eastAsia" w:ascii="仿宋_GB2312" w:hAnsi="宋体" w:eastAsia="仿宋_GB2312"/>
                <w:kern w:val="0"/>
              </w:rPr>
              <w:t>绩效目标合理性</w:t>
            </w:r>
          </w:p>
        </w:tc>
        <w:tc>
          <w:tcPr>
            <w:tcW w:w="750" w:type="dxa"/>
            <w:gridSpan w:val="3"/>
            <w:shd w:val="clear" w:color="auto" w:fill="auto"/>
            <w:tcMar>
              <w:left w:w="57" w:type="dxa"/>
              <w:right w:w="57" w:type="dxa"/>
            </w:tcMar>
            <w:vAlign w:val="center"/>
          </w:tcPr>
          <w:p w14:paraId="49D659FC">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color="auto" w:fill="auto"/>
            <w:tcMar>
              <w:left w:w="57" w:type="dxa"/>
              <w:right w:w="57" w:type="dxa"/>
            </w:tcMar>
            <w:vAlign w:val="center"/>
          </w:tcPr>
          <w:p w14:paraId="08E6FE12">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color="auto" w:fill="auto"/>
            <w:tcMar>
              <w:left w:w="57" w:type="dxa"/>
              <w:right w:w="57" w:type="dxa"/>
            </w:tcMar>
            <w:vAlign w:val="center"/>
          </w:tcPr>
          <w:p w14:paraId="76CE5DA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color="auto" w:fill="auto"/>
            <w:tcMar>
              <w:left w:w="57" w:type="dxa"/>
              <w:right w:w="57" w:type="dxa"/>
            </w:tcMar>
            <w:vAlign w:val="center"/>
          </w:tcPr>
          <w:p w14:paraId="09A1ED7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3F6B379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67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00BBFE5">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0497200">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1BBEDF5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08DB8941">
            <w:pPr>
              <w:widowControl/>
              <w:snapToGrid w:val="0"/>
              <w:jc w:val="center"/>
              <w:rPr>
                <w:rFonts w:ascii="仿宋_GB2312" w:hAnsi="宋体" w:eastAsia="仿宋_GB2312"/>
                <w:kern w:val="0"/>
              </w:rPr>
            </w:pPr>
            <w:r>
              <w:rPr>
                <w:rFonts w:hint="eastAsia" w:ascii="仿宋_GB2312" w:hAnsi="宋体" w:eastAsia="仿宋_GB2312"/>
                <w:kern w:val="0"/>
              </w:rPr>
              <w:t>绩效监控开展率</w:t>
            </w:r>
          </w:p>
        </w:tc>
        <w:tc>
          <w:tcPr>
            <w:tcW w:w="750" w:type="dxa"/>
            <w:gridSpan w:val="3"/>
            <w:shd w:val="clear" w:color="auto" w:fill="auto"/>
            <w:tcMar>
              <w:left w:w="57" w:type="dxa"/>
              <w:right w:w="57" w:type="dxa"/>
            </w:tcMar>
            <w:vAlign w:val="center"/>
          </w:tcPr>
          <w:p w14:paraId="12751521">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color="auto" w:fill="auto"/>
            <w:tcMar>
              <w:left w:w="57" w:type="dxa"/>
              <w:right w:w="57" w:type="dxa"/>
            </w:tcMar>
            <w:vAlign w:val="center"/>
          </w:tcPr>
          <w:p w14:paraId="6310F715">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color="auto" w:fill="auto"/>
            <w:tcMar>
              <w:left w:w="57" w:type="dxa"/>
              <w:right w:w="57" w:type="dxa"/>
            </w:tcMar>
            <w:vAlign w:val="center"/>
          </w:tcPr>
          <w:p w14:paraId="42CAB262">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color="auto" w:fill="auto"/>
            <w:tcMar>
              <w:left w:w="57" w:type="dxa"/>
              <w:right w:w="57" w:type="dxa"/>
            </w:tcMar>
            <w:vAlign w:val="center"/>
          </w:tcPr>
          <w:p w14:paraId="531258A2">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4D1A0992">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EA0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65E7A2B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04E952A">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10661F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1250C85">
            <w:pPr>
              <w:widowControl/>
              <w:snapToGrid w:val="0"/>
              <w:jc w:val="center"/>
              <w:rPr>
                <w:rFonts w:ascii="仿宋_GB2312" w:hAnsi="宋体" w:eastAsia="仿宋_GB2312"/>
                <w:kern w:val="0"/>
              </w:rPr>
            </w:pPr>
            <w:r>
              <w:rPr>
                <w:rFonts w:hint="eastAsia" w:ascii="仿宋_GB2312" w:hAnsi="宋体" w:eastAsia="仿宋_GB2312"/>
                <w:kern w:val="0"/>
              </w:rPr>
              <w:t>绩效评价覆盖率</w:t>
            </w:r>
          </w:p>
        </w:tc>
        <w:tc>
          <w:tcPr>
            <w:tcW w:w="750" w:type="dxa"/>
            <w:gridSpan w:val="3"/>
            <w:shd w:val="clear" w:color="auto" w:fill="auto"/>
            <w:tcMar>
              <w:left w:w="57" w:type="dxa"/>
              <w:right w:w="57" w:type="dxa"/>
            </w:tcMar>
            <w:vAlign w:val="center"/>
          </w:tcPr>
          <w:p w14:paraId="2E7E99A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color="auto" w:fill="auto"/>
            <w:tcMar>
              <w:left w:w="57" w:type="dxa"/>
              <w:right w:w="57" w:type="dxa"/>
            </w:tcMar>
            <w:vAlign w:val="center"/>
          </w:tcPr>
          <w:p w14:paraId="2D8A0302">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color="auto" w:fill="auto"/>
            <w:tcMar>
              <w:left w:w="57" w:type="dxa"/>
              <w:right w:w="57" w:type="dxa"/>
            </w:tcMar>
            <w:vAlign w:val="center"/>
          </w:tcPr>
          <w:p w14:paraId="2ECE9246">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color="auto" w:fill="auto"/>
            <w:tcMar>
              <w:left w:w="57" w:type="dxa"/>
              <w:right w:w="57" w:type="dxa"/>
            </w:tcMar>
            <w:vAlign w:val="center"/>
          </w:tcPr>
          <w:p w14:paraId="6DE765AF">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5EB201D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099F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4946B4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B515D8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0E7A8C62">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510ADE91">
            <w:pPr>
              <w:widowControl/>
              <w:snapToGrid w:val="0"/>
              <w:jc w:val="center"/>
              <w:rPr>
                <w:rFonts w:ascii="仿宋_GB2312" w:hAnsi="宋体" w:eastAsia="仿宋_GB2312"/>
                <w:kern w:val="0"/>
              </w:rPr>
            </w:pPr>
            <w:r>
              <w:rPr>
                <w:rFonts w:hint="eastAsia" w:ascii="仿宋_GB2312" w:hAnsi="宋体" w:eastAsia="仿宋_GB2312"/>
                <w:kern w:val="0"/>
              </w:rPr>
              <w:t>评价结果应用率</w:t>
            </w:r>
          </w:p>
        </w:tc>
        <w:tc>
          <w:tcPr>
            <w:tcW w:w="750" w:type="dxa"/>
            <w:gridSpan w:val="3"/>
            <w:shd w:val="clear" w:color="auto" w:fill="auto"/>
            <w:tcMar>
              <w:left w:w="57" w:type="dxa"/>
              <w:right w:w="57" w:type="dxa"/>
            </w:tcMar>
            <w:vAlign w:val="center"/>
          </w:tcPr>
          <w:p w14:paraId="3977E8B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color="auto" w:fill="auto"/>
            <w:tcMar>
              <w:left w:w="57" w:type="dxa"/>
              <w:right w:w="57" w:type="dxa"/>
            </w:tcMar>
            <w:vAlign w:val="center"/>
          </w:tcPr>
          <w:p w14:paraId="5238F5AB">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color="auto" w:fill="auto"/>
            <w:tcMar>
              <w:left w:w="57" w:type="dxa"/>
              <w:right w:w="57" w:type="dxa"/>
            </w:tcMar>
            <w:vAlign w:val="center"/>
          </w:tcPr>
          <w:p w14:paraId="7B0BA2D5">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color="auto" w:fill="auto"/>
            <w:tcMar>
              <w:left w:w="57" w:type="dxa"/>
              <w:right w:w="57" w:type="dxa"/>
            </w:tcMar>
            <w:vAlign w:val="center"/>
          </w:tcPr>
          <w:p w14:paraId="04A02033">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513077CF">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BE1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55C7123">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B65CFB3">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4187938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资产管理</w:t>
            </w:r>
          </w:p>
        </w:tc>
        <w:tc>
          <w:tcPr>
            <w:tcW w:w="1664" w:type="dxa"/>
            <w:gridSpan w:val="2"/>
            <w:tcMar>
              <w:left w:w="57" w:type="dxa"/>
              <w:right w:w="57" w:type="dxa"/>
            </w:tcMar>
            <w:vAlign w:val="center"/>
          </w:tcPr>
          <w:p w14:paraId="6D584D23">
            <w:pPr>
              <w:widowControl/>
              <w:snapToGrid w:val="0"/>
              <w:jc w:val="center"/>
              <w:rPr>
                <w:rFonts w:ascii="仿宋_GB2312" w:hAnsi="宋体" w:eastAsia="仿宋_GB2312"/>
                <w:kern w:val="0"/>
              </w:rPr>
            </w:pPr>
            <w:r>
              <w:rPr>
                <w:rFonts w:hint="eastAsia" w:ascii="仿宋_GB2312" w:hAnsi="宋体" w:eastAsia="仿宋_GB2312"/>
                <w:kern w:val="0"/>
              </w:rPr>
              <w:t>资产管理制度健全性</w:t>
            </w:r>
          </w:p>
        </w:tc>
        <w:tc>
          <w:tcPr>
            <w:tcW w:w="750" w:type="dxa"/>
            <w:gridSpan w:val="3"/>
            <w:shd w:val="clear" w:color="auto" w:fill="auto"/>
            <w:tcMar>
              <w:left w:w="57" w:type="dxa"/>
              <w:right w:w="57" w:type="dxa"/>
            </w:tcMar>
            <w:vAlign w:val="center"/>
          </w:tcPr>
          <w:p w14:paraId="3B691A5C">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783" w:type="dxa"/>
            <w:shd w:val="clear" w:color="auto" w:fill="auto"/>
            <w:tcMar>
              <w:left w:w="57" w:type="dxa"/>
              <w:right w:w="57" w:type="dxa"/>
            </w:tcMar>
            <w:vAlign w:val="center"/>
          </w:tcPr>
          <w:p w14:paraId="3FC7836D">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59" w:type="dxa"/>
            <w:gridSpan w:val="2"/>
            <w:shd w:val="clear" w:color="auto" w:fill="auto"/>
            <w:tcMar>
              <w:left w:w="57" w:type="dxa"/>
              <w:right w:w="57" w:type="dxa"/>
            </w:tcMar>
            <w:vAlign w:val="center"/>
          </w:tcPr>
          <w:p w14:paraId="437BA7F3">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528" w:type="dxa"/>
            <w:gridSpan w:val="2"/>
            <w:shd w:val="clear" w:color="auto" w:fill="auto"/>
            <w:tcMar>
              <w:left w:w="57" w:type="dxa"/>
              <w:right w:w="57" w:type="dxa"/>
            </w:tcMar>
            <w:vAlign w:val="center"/>
          </w:tcPr>
          <w:p w14:paraId="03A52619">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677B3EC0">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BC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268F139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3CF3B87">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68A8D2EB">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AE57FF4">
            <w:pPr>
              <w:widowControl/>
              <w:snapToGrid w:val="0"/>
              <w:jc w:val="center"/>
              <w:rPr>
                <w:rFonts w:ascii="仿宋_GB2312" w:hAnsi="宋体" w:eastAsia="仿宋_GB2312"/>
                <w:kern w:val="0"/>
              </w:rPr>
            </w:pPr>
            <w:r>
              <w:rPr>
                <w:rFonts w:hint="eastAsia" w:ascii="仿宋_GB2312" w:hAnsi="宋体" w:eastAsia="仿宋_GB2312"/>
                <w:kern w:val="0"/>
              </w:rPr>
              <w:t>资产管理规范性</w:t>
            </w:r>
          </w:p>
        </w:tc>
        <w:tc>
          <w:tcPr>
            <w:tcW w:w="750" w:type="dxa"/>
            <w:gridSpan w:val="3"/>
            <w:shd w:val="clear" w:color="auto" w:fill="auto"/>
            <w:tcMar>
              <w:left w:w="57" w:type="dxa"/>
              <w:right w:w="57" w:type="dxa"/>
            </w:tcMar>
            <w:vAlign w:val="center"/>
          </w:tcPr>
          <w:p w14:paraId="22F14428">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783" w:type="dxa"/>
            <w:shd w:val="clear" w:color="auto" w:fill="auto"/>
            <w:tcMar>
              <w:left w:w="57" w:type="dxa"/>
              <w:right w:w="57" w:type="dxa"/>
            </w:tcMar>
            <w:vAlign w:val="center"/>
          </w:tcPr>
          <w:p w14:paraId="66AAEE7A">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59" w:type="dxa"/>
            <w:gridSpan w:val="2"/>
            <w:shd w:val="clear" w:color="auto" w:fill="auto"/>
            <w:tcMar>
              <w:left w:w="57" w:type="dxa"/>
              <w:right w:w="57" w:type="dxa"/>
            </w:tcMar>
            <w:vAlign w:val="center"/>
          </w:tcPr>
          <w:p w14:paraId="6A0C8D6B">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528" w:type="dxa"/>
            <w:gridSpan w:val="2"/>
            <w:shd w:val="clear" w:color="auto" w:fill="auto"/>
            <w:tcMar>
              <w:left w:w="57" w:type="dxa"/>
              <w:right w:w="57" w:type="dxa"/>
            </w:tcMar>
            <w:vAlign w:val="center"/>
          </w:tcPr>
          <w:p w14:paraId="2F433E81">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65F07B87">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F14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58A3366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0196043A">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F799DF2">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财务管理</w:t>
            </w:r>
          </w:p>
        </w:tc>
        <w:tc>
          <w:tcPr>
            <w:tcW w:w="1664" w:type="dxa"/>
            <w:gridSpan w:val="2"/>
            <w:tcMar>
              <w:left w:w="57" w:type="dxa"/>
              <w:right w:w="57" w:type="dxa"/>
            </w:tcMar>
            <w:vAlign w:val="center"/>
          </w:tcPr>
          <w:p w14:paraId="3050026A">
            <w:pPr>
              <w:widowControl/>
              <w:snapToGrid w:val="0"/>
              <w:jc w:val="center"/>
              <w:rPr>
                <w:rFonts w:ascii="仿宋_GB2312" w:hAnsi="宋体" w:eastAsia="仿宋_GB2312"/>
                <w:kern w:val="0"/>
              </w:rPr>
            </w:pPr>
            <w:r>
              <w:rPr>
                <w:rFonts w:hint="eastAsia" w:ascii="仿宋_GB2312" w:hAnsi="宋体" w:eastAsia="仿宋_GB2312"/>
                <w:kern w:val="0"/>
              </w:rPr>
              <w:t>财务管理制度健全性</w:t>
            </w:r>
          </w:p>
        </w:tc>
        <w:tc>
          <w:tcPr>
            <w:tcW w:w="750" w:type="dxa"/>
            <w:gridSpan w:val="3"/>
            <w:shd w:val="clear" w:color="auto" w:fill="auto"/>
            <w:tcMar>
              <w:left w:w="57" w:type="dxa"/>
              <w:right w:w="57" w:type="dxa"/>
            </w:tcMar>
            <w:vAlign w:val="center"/>
          </w:tcPr>
          <w:p w14:paraId="1152543A">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783" w:type="dxa"/>
            <w:shd w:val="clear" w:color="auto" w:fill="auto"/>
            <w:tcMar>
              <w:left w:w="57" w:type="dxa"/>
              <w:right w:w="57" w:type="dxa"/>
            </w:tcMar>
            <w:vAlign w:val="center"/>
          </w:tcPr>
          <w:p w14:paraId="27229E41">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959" w:type="dxa"/>
            <w:gridSpan w:val="2"/>
            <w:shd w:val="clear" w:color="auto" w:fill="auto"/>
            <w:tcMar>
              <w:left w:w="57" w:type="dxa"/>
              <w:right w:w="57" w:type="dxa"/>
            </w:tcMar>
            <w:vAlign w:val="center"/>
          </w:tcPr>
          <w:p w14:paraId="16927F9D">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基本健全</w:t>
            </w:r>
          </w:p>
        </w:tc>
        <w:tc>
          <w:tcPr>
            <w:tcW w:w="528" w:type="dxa"/>
            <w:gridSpan w:val="2"/>
            <w:shd w:val="clear" w:color="auto" w:fill="auto"/>
            <w:tcMar>
              <w:left w:w="57" w:type="dxa"/>
              <w:right w:w="57" w:type="dxa"/>
            </w:tcMar>
            <w:vAlign w:val="center"/>
          </w:tcPr>
          <w:p w14:paraId="6E56D1F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6F374DF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94E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338DA50C">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0266D5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583AAECF">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7243F0D0">
            <w:pPr>
              <w:widowControl/>
              <w:snapToGrid w:val="0"/>
              <w:jc w:val="center"/>
              <w:rPr>
                <w:rFonts w:ascii="仿宋_GB2312" w:hAnsi="宋体" w:eastAsia="仿宋_GB2312"/>
                <w:kern w:val="0"/>
              </w:rPr>
            </w:pPr>
            <w:r>
              <w:rPr>
                <w:rFonts w:hint="eastAsia" w:ascii="仿宋_GB2312" w:hAnsi="宋体" w:eastAsia="仿宋_GB2312"/>
                <w:kern w:val="0"/>
              </w:rPr>
              <w:t>会计核算规范性</w:t>
            </w:r>
          </w:p>
        </w:tc>
        <w:tc>
          <w:tcPr>
            <w:tcW w:w="750" w:type="dxa"/>
            <w:gridSpan w:val="3"/>
            <w:shd w:val="clear" w:color="auto" w:fill="auto"/>
            <w:tcMar>
              <w:left w:w="57" w:type="dxa"/>
              <w:right w:w="57" w:type="dxa"/>
            </w:tcMar>
            <w:vAlign w:val="center"/>
          </w:tcPr>
          <w:p w14:paraId="133344B0">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783" w:type="dxa"/>
            <w:shd w:val="clear" w:color="auto" w:fill="auto"/>
            <w:tcMar>
              <w:left w:w="57" w:type="dxa"/>
              <w:right w:w="57" w:type="dxa"/>
            </w:tcMar>
            <w:vAlign w:val="center"/>
          </w:tcPr>
          <w:p w14:paraId="5B9A4241">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959" w:type="dxa"/>
            <w:gridSpan w:val="2"/>
            <w:shd w:val="clear" w:color="auto" w:fill="auto"/>
            <w:tcMar>
              <w:left w:w="57" w:type="dxa"/>
              <w:right w:w="57" w:type="dxa"/>
            </w:tcMar>
            <w:vAlign w:val="center"/>
          </w:tcPr>
          <w:p w14:paraId="4A5E319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基本规范</w:t>
            </w:r>
          </w:p>
        </w:tc>
        <w:tc>
          <w:tcPr>
            <w:tcW w:w="528" w:type="dxa"/>
            <w:gridSpan w:val="2"/>
            <w:shd w:val="clear" w:color="auto" w:fill="auto"/>
            <w:tcMar>
              <w:left w:w="57" w:type="dxa"/>
              <w:right w:w="57" w:type="dxa"/>
            </w:tcMar>
            <w:vAlign w:val="center"/>
          </w:tcPr>
          <w:p w14:paraId="463B37B6">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0C54F01D">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5E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82" w:hRule="atLeast"/>
          <w:jc w:val="center"/>
        </w:trPr>
        <w:tc>
          <w:tcPr>
            <w:tcW w:w="1426" w:type="dxa"/>
            <w:gridSpan w:val="2"/>
            <w:vMerge w:val="continue"/>
            <w:tcMar>
              <w:left w:w="57" w:type="dxa"/>
              <w:right w:w="57" w:type="dxa"/>
            </w:tcMar>
            <w:vAlign w:val="center"/>
          </w:tcPr>
          <w:p w14:paraId="0109582D">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77971D5">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77CE3DD">
            <w:pPr>
              <w:widowControl/>
              <w:snapToGrid w:val="0"/>
              <w:jc w:val="center"/>
              <w:rPr>
                <w:rFonts w:ascii="仿宋_GB2312" w:hAnsi="宋体" w:eastAsia="仿宋_GB2312"/>
                <w:kern w:val="0"/>
              </w:rPr>
            </w:pPr>
          </w:p>
        </w:tc>
        <w:tc>
          <w:tcPr>
            <w:tcW w:w="1664" w:type="dxa"/>
            <w:gridSpan w:val="2"/>
            <w:tcMar>
              <w:left w:w="57" w:type="dxa"/>
              <w:right w:w="57" w:type="dxa"/>
            </w:tcMar>
            <w:vAlign w:val="center"/>
          </w:tcPr>
          <w:p w14:paraId="014BA060">
            <w:pPr>
              <w:widowControl/>
              <w:snapToGrid w:val="0"/>
              <w:jc w:val="center"/>
              <w:rPr>
                <w:rFonts w:ascii="仿宋_GB2312" w:hAnsi="宋体" w:eastAsia="仿宋_GB2312"/>
                <w:kern w:val="0"/>
              </w:rPr>
            </w:pPr>
            <w:r>
              <w:rPr>
                <w:rFonts w:hint="eastAsia" w:ascii="仿宋_GB2312" w:hAnsi="宋体" w:eastAsia="仿宋_GB2312"/>
                <w:kern w:val="0"/>
              </w:rPr>
              <w:t>资金使用合规性</w:t>
            </w:r>
          </w:p>
        </w:tc>
        <w:tc>
          <w:tcPr>
            <w:tcW w:w="750" w:type="dxa"/>
            <w:gridSpan w:val="3"/>
            <w:shd w:val="clear" w:color="auto" w:fill="auto"/>
            <w:tcMar>
              <w:left w:w="57" w:type="dxa"/>
              <w:right w:w="57" w:type="dxa"/>
            </w:tcMar>
            <w:vAlign w:val="center"/>
          </w:tcPr>
          <w:p w14:paraId="6C1E3519">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基本合规</w:t>
            </w:r>
          </w:p>
        </w:tc>
        <w:tc>
          <w:tcPr>
            <w:tcW w:w="783" w:type="dxa"/>
            <w:shd w:val="clear" w:color="auto" w:fill="auto"/>
            <w:tcMar>
              <w:left w:w="57" w:type="dxa"/>
              <w:right w:w="57" w:type="dxa"/>
            </w:tcMar>
            <w:vAlign w:val="center"/>
          </w:tcPr>
          <w:p w14:paraId="6DF06B22">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基本合规</w:t>
            </w:r>
          </w:p>
        </w:tc>
        <w:tc>
          <w:tcPr>
            <w:tcW w:w="959" w:type="dxa"/>
            <w:gridSpan w:val="2"/>
            <w:shd w:val="clear" w:color="auto" w:fill="auto"/>
            <w:tcMar>
              <w:left w:w="57" w:type="dxa"/>
              <w:right w:w="57" w:type="dxa"/>
            </w:tcMar>
            <w:vAlign w:val="center"/>
          </w:tcPr>
          <w:p w14:paraId="717FCA5E">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基本合规</w:t>
            </w:r>
          </w:p>
        </w:tc>
        <w:tc>
          <w:tcPr>
            <w:tcW w:w="528" w:type="dxa"/>
            <w:gridSpan w:val="2"/>
            <w:shd w:val="clear" w:color="auto" w:fill="auto"/>
            <w:tcMar>
              <w:left w:w="57" w:type="dxa"/>
              <w:right w:w="57" w:type="dxa"/>
            </w:tcMar>
            <w:vAlign w:val="center"/>
          </w:tcPr>
          <w:p w14:paraId="41689A78">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5CBDC3B1">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391E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4" w:hRule="atLeast"/>
          <w:jc w:val="center"/>
        </w:trPr>
        <w:tc>
          <w:tcPr>
            <w:tcW w:w="1426" w:type="dxa"/>
            <w:gridSpan w:val="2"/>
            <w:vMerge w:val="continue"/>
            <w:tcMar>
              <w:left w:w="57" w:type="dxa"/>
              <w:right w:w="57" w:type="dxa"/>
            </w:tcMar>
            <w:vAlign w:val="center"/>
          </w:tcPr>
          <w:p w14:paraId="063B4ACC">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67375A23">
            <w:pPr>
              <w:widowControl/>
              <w:snapToGrid w:val="0"/>
              <w:jc w:val="center"/>
              <w:rPr>
                <w:rFonts w:ascii="仿宋_GB2312" w:hAnsi="宋体" w:eastAsia="仿宋_GB2312"/>
                <w:kern w:val="0"/>
              </w:rPr>
            </w:pPr>
            <w:r>
              <w:rPr>
                <w:rFonts w:hint="eastAsia" w:ascii="仿宋_GB2312" w:hAnsi="宋体" w:eastAsia="仿宋_GB2312"/>
                <w:kern w:val="0"/>
              </w:rPr>
              <w:t>履职</w:t>
            </w:r>
          </w:p>
          <w:p w14:paraId="62B268DE">
            <w:pPr>
              <w:widowControl/>
              <w:snapToGrid w:val="0"/>
              <w:jc w:val="center"/>
              <w:rPr>
                <w:rFonts w:ascii="仿宋_GB2312" w:hAnsi="宋体" w:eastAsia="仿宋_GB2312"/>
                <w:kern w:val="0"/>
              </w:rPr>
            </w:pPr>
            <w:r>
              <w:rPr>
                <w:rFonts w:hint="eastAsia" w:ascii="仿宋_GB2312" w:hAnsi="宋体" w:eastAsia="仿宋_GB2312"/>
                <w:kern w:val="0"/>
              </w:rPr>
              <w:t>效能</w:t>
            </w:r>
          </w:p>
        </w:tc>
        <w:tc>
          <w:tcPr>
            <w:tcW w:w="1526" w:type="dxa"/>
            <w:gridSpan w:val="3"/>
            <w:tcMar>
              <w:left w:w="57" w:type="dxa"/>
              <w:right w:w="57" w:type="dxa"/>
            </w:tcMar>
            <w:vAlign w:val="center"/>
          </w:tcPr>
          <w:p w14:paraId="2383F9D6">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核心业务产出1</w:t>
            </w:r>
          </w:p>
        </w:tc>
        <w:tc>
          <w:tcPr>
            <w:tcW w:w="1664" w:type="dxa"/>
            <w:gridSpan w:val="2"/>
            <w:shd w:val="clear" w:color="auto" w:fill="auto"/>
            <w:tcMar>
              <w:left w:w="57" w:type="dxa"/>
              <w:right w:w="57" w:type="dxa"/>
            </w:tcMar>
            <w:vAlign w:val="center"/>
          </w:tcPr>
          <w:p w14:paraId="3B7C25E5">
            <w:pPr>
              <w:widowControl/>
              <w:snapToGrid w:val="0"/>
              <w:jc w:val="center"/>
              <w:rPr>
                <w:rFonts w:hint="eastAsia"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rPr>
              <w:t>项目建设监管数量</w:t>
            </w:r>
          </w:p>
        </w:tc>
        <w:tc>
          <w:tcPr>
            <w:tcW w:w="750" w:type="dxa"/>
            <w:gridSpan w:val="3"/>
            <w:shd w:val="clear" w:color="auto" w:fill="auto"/>
            <w:tcMar>
              <w:left w:w="57" w:type="dxa"/>
              <w:right w:w="57" w:type="dxa"/>
            </w:tcMar>
            <w:vAlign w:val="center"/>
          </w:tcPr>
          <w:p w14:paraId="6BF708B2">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40个以上</w:t>
            </w:r>
          </w:p>
        </w:tc>
        <w:tc>
          <w:tcPr>
            <w:tcW w:w="783" w:type="dxa"/>
            <w:shd w:val="clear" w:color="auto" w:fill="auto"/>
            <w:tcMar>
              <w:left w:w="57" w:type="dxa"/>
              <w:right w:w="57" w:type="dxa"/>
            </w:tcMar>
            <w:vAlign w:val="center"/>
          </w:tcPr>
          <w:p w14:paraId="73288E9A">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40个以上</w:t>
            </w:r>
          </w:p>
        </w:tc>
        <w:tc>
          <w:tcPr>
            <w:tcW w:w="959" w:type="dxa"/>
            <w:gridSpan w:val="2"/>
            <w:shd w:val="clear" w:color="auto" w:fill="auto"/>
            <w:tcMar>
              <w:left w:w="57" w:type="dxa"/>
              <w:right w:w="57" w:type="dxa"/>
            </w:tcMar>
            <w:vAlign w:val="center"/>
          </w:tcPr>
          <w:p w14:paraId="76207DAB">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40个以上</w:t>
            </w:r>
          </w:p>
        </w:tc>
        <w:tc>
          <w:tcPr>
            <w:tcW w:w="528" w:type="dxa"/>
            <w:gridSpan w:val="2"/>
            <w:shd w:val="clear" w:color="auto" w:fill="auto"/>
            <w:tcMar>
              <w:left w:w="57" w:type="dxa"/>
              <w:right w:w="57" w:type="dxa"/>
            </w:tcMar>
            <w:vAlign w:val="center"/>
          </w:tcPr>
          <w:p w14:paraId="3998C77F">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238D7B51">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4F67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5" w:hRule="atLeast"/>
          <w:jc w:val="center"/>
        </w:trPr>
        <w:tc>
          <w:tcPr>
            <w:tcW w:w="1426" w:type="dxa"/>
            <w:gridSpan w:val="2"/>
            <w:vMerge w:val="continue"/>
            <w:tcMar>
              <w:left w:w="57" w:type="dxa"/>
              <w:right w:w="57" w:type="dxa"/>
            </w:tcMar>
            <w:vAlign w:val="center"/>
          </w:tcPr>
          <w:p w14:paraId="1CDC8AAB">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9986842">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8C884C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核心业务产出2</w:t>
            </w:r>
          </w:p>
        </w:tc>
        <w:tc>
          <w:tcPr>
            <w:tcW w:w="1664" w:type="dxa"/>
            <w:gridSpan w:val="2"/>
            <w:shd w:val="clear" w:color="auto" w:fill="auto"/>
            <w:tcMar>
              <w:left w:w="57" w:type="dxa"/>
              <w:right w:w="57" w:type="dxa"/>
            </w:tcMar>
            <w:vAlign w:val="center"/>
          </w:tcPr>
          <w:p w14:paraId="1F6BCD6F">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rPr>
              <w:t>县、乡道安防设施覆盖率</w:t>
            </w:r>
          </w:p>
        </w:tc>
        <w:tc>
          <w:tcPr>
            <w:tcW w:w="750" w:type="dxa"/>
            <w:gridSpan w:val="3"/>
            <w:shd w:val="clear" w:color="auto" w:fill="auto"/>
            <w:tcMar>
              <w:left w:w="57" w:type="dxa"/>
              <w:right w:w="57" w:type="dxa"/>
            </w:tcMar>
            <w:vAlign w:val="center"/>
          </w:tcPr>
          <w:p w14:paraId="79670EA1">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90%以上</w:t>
            </w:r>
          </w:p>
        </w:tc>
        <w:tc>
          <w:tcPr>
            <w:tcW w:w="783" w:type="dxa"/>
            <w:shd w:val="clear" w:color="auto" w:fill="auto"/>
            <w:tcMar>
              <w:left w:w="57" w:type="dxa"/>
              <w:right w:w="57" w:type="dxa"/>
            </w:tcMar>
            <w:vAlign w:val="center"/>
          </w:tcPr>
          <w:p w14:paraId="64612065">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90%以上</w:t>
            </w:r>
          </w:p>
        </w:tc>
        <w:tc>
          <w:tcPr>
            <w:tcW w:w="959" w:type="dxa"/>
            <w:gridSpan w:val="2"/>
            <w:shd w:val="clear" w:color="auto" w:fill="auto"/>
            <w:tcMar>
              <w:left w:w="57" w:type="dxa"/>
              <w:right w:w="57" w:type="dxa"/>
            </w:tcMar>
            <w:vAlign w:val="center"/>
          </w:tcPr>
          <w:p w14:paraId="6D9D2DA7">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90%以上</w:t>
            </w:r>
          </w:p>
        </w:tc>
        <w:tc>
          <w:tcPr>
            <w:tcW w:w="528" w:type="dxa"/>
            <w:gridSpan w:val="2"/>
            <w:shd w:val="clear" w:color="auto" w:fill="auto"/>
            <w:tcMar>
              <w:left w:w="57" w:type="dxa"/>
              <w:right w:w="57" w:type="dxa"/>
            </w:tcMar>
            <w:vAlign w:val="center"/>
          </w:tcPr>
          <w:p w14:paraId="5CAC81FD">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666D1533">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72A9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30EFAC4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D971055">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F42B468">
            <w:pPr>
              <w:widowControl/>
              <w:snapToGrid w:val="0"/>
              <w:jc w:val="center"/>
              <w:rPr>
                <w:rFonts w:hint="eastAsia" w:ascii="仿宋_GB2312" w:hAnsi="宋体" w:eastAsia="仿宋_GB2312" w:cs="仿宋_GB2312"/>
                <w:kern w:val="0"/>
                <w:lang w:eastAsia="zh-CN"/>
              </w:rPr>
            </w:pPr>
            <w:r>
              <w:rPr>
                <w:rFonts w:hint="eastAsia" w:ascii="仿宋_GB2312" w:hAnsi="宋体" w:eastAsia="仿宋_GB2312" w:cs="仿宋_GB2312"/>
                <w:kern w:val="0"/>
              </w:rPr>
              <w:t>核心业务产出</w:t>
            </w:r>
            <w:r>
              <w:rPr>
                <w:rFonts w:hint="eastAsia" w:ascii="仿宋_GB2312" w:hAnsi="宋体" w:eastAsia="仿宋_GB2312" w:cs="仿宋_GB2312"/>
                <w:kern w:val="0"/>
                <w:lang w:val="en-US" w:eastAsia="zh-CN"/>
              </w:rPr>
              <w:t>3</w:t>
            </w:r>
          </w:p>
        </w:tc>
        <w:tc>
          <w:tcPr>
            <w:tcW w:w="1664" w:type="dxa"/>
            <w:gridSpan w:val="2"/>
            <w:shd w:val="clear" w:color="auto" w:fill="auto"/>
            <w:tcMar>
              <w:left w:w="57" w:type="dxa"/>
              <w:right w:w="57" w:type="dxa"/>
            </w:tcMar>
            <w:vAlign w:val="center"/>
          </w:tcPr>
          <w:p w14:paraId="3C397B47">
            <w:pPr>
              <w:widowControl/>
              <w:snapToGrid w:val="0"/>
              <w:jc w:val="center"/>
              <w:rPr>
                <w:rFonts w:hint="default"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全年行业安全检查次数</w:t>
            </w:r>
          </w:p>
        </w:tc>
        <w:tc>
          <w:tcPr>
            <w:tcW w:w="750" w:type="dxa"/>
            <w:gridSpan w:val="3"/>
            <w:shd w:val="clear" w:color="auto" w:fill="auto"/>
            <w:tcMar>
              <w:left w:w="57" w:type="dxa"/>
              <w:right w:w="57" w:type="dxa"/>
            </w:tcMar>
            <w:vAlign w:val="center"/>
          </w:tcPr>
          <w:p w14:paraId="0DDE14AA">
            <w:pPr>
              <w:widowControl/>
              <w:snapToGrid w:val="0"/>
              <w:jc w:val="center"/>
              <w:rPr>
                <w:rFonts w:hint="default"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40次以上</w:t>
            </w:r>
          </w:p>
        </w:tc>
        <w:tc>
          <w:tcPr>
            <w:tcW w:w="783" w:type="dxa"/>
            <w:shd w:val="clear" w:color="auto" w:fill="auto"/>
            <w:tcMar>
              <w:left w:w="57" w:type="dxa"/>
              <w:right w:w="57" w:type="dxa"/>
            </w:tcMar>
            <w:vAlign w:val="center"/>
          </w:tcPr>
          <w:p w14:paraId="451E3B4A">
            <w:pPr>
              <w:widowControl/>
              <w:snapToGrid w:val="0"/>
              <w:jc w:val="center"/>
              <w:rPr>
                <w:rFonts w:hint="default"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40次以上</w:t>
            </w:r>
          </w:p>
        </w:tc>
        <w:tc>
          <w:tcPr>
            <w:tcW w:w="959" w:type="dxa"/>
            <w:gridSpan w:val="2"/>
            <w:shd w:val="clear" w:color="auto" w:fill="auto"/>
            <w:tcMar>
              <w:left w:w="57" w:type="dxa"/>
              <w:right w:w="57" w:type="dxa"/>
            </w:tcMar>
            <w:vAlign w:val="center"/>
          </w:tcPr>
          <w:p w14:paraId="32D98812">
            <w:pPr>
              <w:widowControl/>
              <w:snapToGrid w:val="0"/>
              <w:jc w:val="center"/>
              <w:rPr>
                <w:rFonts w:hint="default"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40次以上</w:t>
            </w:r>
          </w:p>
        </w:tc>
        <w:tc>
          <w:tcPr>
            <w:tcW w:w="528" w:type="dxa"/>
            <w:gridSpan w:val="2"/>
            <w:shd w:val="clear" w:color="auto" w:fill="auto"/>
            <w:tcMar>
              <w:left w:w="57" w:type="dxa"/>
              <w:right w:w="57" w:type="dxa"/>
            </w:tcMar>
            <w:vAlign w:val="center"/>
          </w:tcPr>
          <w:p w14:paraId="5B6E541E">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3754D4BD">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21E2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77" w:hRule="atLeast"/>
          <w:jc w:val="center"/>
        </w:trPr>
        <w:tc>
          <w:tcPr>
            <w:tcW w:w="1426" w:type="dxa"/>
            <w:gridSpan w:val="2"/>
            <w:vMerge w:val="continue"/>
            <w:tcMar>
              <w:left w:w="57" w:type="dxa"/>
              <w:right w:w="57" w:type="dxa"/>
            </w:tcMar>
            <w:vAlign w:val="center"/>
          </w:tcPr>
          <w:p w14:paraId="4CAC79CF">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42AC760C">
            <w:pPr>
              <w:widowControl/>
              <w:snapToGrid w:val="0"/>
              <w:jc w:val="center"/>
              <w:rPr>
                <w:rFonts w:ascii="仿宋_GB2312" w:hAnsi="宋体" w:eastAsia="仿宋_GB2312"/>
                <w:kern w:val="0"/>
              </w:rPr>
            </w:pPr>
            <w:r>
              <w:rPr>
                <w:rFonts w:hint="eastAsia" w:ascii="仿宋_GB2312" w:hAnsi="宋体" w:eastAsia="仿宋_GB2312"/>
                <w:kern w:val="0"/>
              </w:rPr>
              <w:t>社会</w:t>
            </w:r>
          </w:p>
          <w:p w14:paraId="09516452">
            <w:pPr>
              <w:widowControl/>
              <w:snapToGrid w:val="0"/>
              <w:jc w:val="center"/>
              <w:rPr>
                <w:rFonts w:ascii="仿宋_GB2312" w:hAnsi="宋体" w:eastAsia="仿宋_GB2312"/>
                <w:kern w:val="0"/>
              </w:rPr>
            </w:pPr>
            <w:r>
              <w:rPr>
                <w:rFonts w:hint="eastAsia" w:ascii="仿宋_GB2312" w:hAnsi="宋体" w:eastAsia="仿宋_GB2312"/>
                <w:kern w:val="0"/>
              </w:rPr>
              <w:t>效应</w:t>
            </w:r>
          </w:p>
        </w:tc>
        <w:tc>
          <w:tcPr>
            <w:tcW w:w="1526" w:type="dxa"/>
            <w:gridSpan w:val="3"/>
            <w:tcMar>
              <w:left w:w="57" w:type="dxa"/>
              <w:right w:w="57" w:type="dxa"/>
            </w:tcMar>
            <w:vAlign w:val="center"/>
          </w:tcPr>
          <w:p w14:paraId="0440287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经济效益</w:t>
            </w:r>
          </w:p>
        </w:tc>
        <w:tc>
          <w:tcPr>
            <w:tcW w:w="1664" w:type="dxa"/>
            <w:gridSpan w:val="2"/>
            <w:shd w:val="clear" w:color="auto" w:fill="auto"/>
            <w:tcMar>
              <w:left w:w="57" w:type="dxa"/>
              <w:right w:w="57" w:type="dxa"/>
            </w:tcMar>
            <w:vAlign w:val="center"/>
          </w:tcPr>
          <w:p w14:paraId="6B2060E6">
            <w:pPr>
              <w:widowControl/>
              <w:snapToGrid w:val="0"/>
              <w:jc w:val="center"/>
              <w:rPr>
                <w:rFonts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rPr>
              <w:t>符合条件的购房补贴发放</w:t>
            </w:r>
          </w:p>
        </w:tc>
        <w:tc>
          <w:tcPr>
            <w:tcW w:w="750" w:type="dxa"/>
            <w:gridSpan w:val="3"/>
            <w:shd w:val="clear" w:color="auto" w:fill="auto"/>
            <w:tcMar>
              <w:left w:w="57" w:type="dxa"/>
              <w:right w:w="57" w:type="dxa"/>
            </w:tcMar>
            <w:vAlign w:val="center"/>
          </w:tcPr>
          <w:p w14:paraId="6E2B2382">
            <w:pPr>
              <w:widowControl/>
              <w:snapToGrid w:val="0"/>
              <w:jc w:val="center"/>
              <w:rPr>
                <w:rFonts w:hint="eastAsia"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w:t>
            </w:r>
          </w:p>
        </w:tc>
        <w:tc>
          <w:tcPr>
            <w:tcW w:w="783" w:type="dxa"/>
            <w:shd w:val="clear" w:color="auto" w:fill="auto"/>
            <w:tcMar>
              <w:left w:w="57" w:type="dxa"/>
              <w:right w:w="57" w:type="dxa"/>
            </w:tcMar>
            <w:vAlign w:val="center"/>
          </w:tcPr>
          <w:p w14:paraId="020D423B">
            <w:pPr>
              <w:widowControl/>
              <w:snapToGrid w:val="0"/>
              <w:jc w:val="center"/>
              <w:rPr>
                <w:rFonts w:hint="default"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100%</w:t>
            </w:r>
          </w:p>
        </w:tc>
        <w:tc>
          <w:tcPr>
            <w:tcW w:w="959" w:type="dxa"/>
            <w:gridSpan w:val="2"/>
            <w:shd w:val="clear" w:color="auto" w:fill="auto"/>
            <w:tcMar>
              <w:left w:w="57" w:type="dxa"/>
              <w:right w:w="57" w:type="dxa"/>
            </w:tcMar>
            <w:vAlign w:val="center"/>
          </w:tcPr>
          <w:p w14:paraId="050F6534">
            <w:pPr>
              <w:widowControl/>
              <w:snapToGrid w:val="0"/>
              <w:jc w:val="center"/>
              <w:rPr>
                <w:rFonts w:hint="default"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100%</w:t>
            </w:r>
          </w:p>
        </w:tc>
        <w:tc>
          <w:tcPr>
            <w:tcW w:w="528" w:type="dxa"/>
            <w:gridSpan w:val="2"/>
            <w:shd w:val="clear" w:color="auto" w:fill="auto"/>
            <w:tcMar>
              <w:left w:w="57" w:type="dxa"/>
              <w:right w:w="57" w:type="dxa"/>
            </w:tcMar>
            <w:vAlign w:val="center"/>
          </w:tcPr>
          <w:p w14:paraId="7A0C8FA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29812CEA">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69BA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62" w:hRule="atLeast"/>
          <w:jc w:val="center"/>
        </w:trPr>
        <w:tc>
          <w:tcPr>
            <w:tcW w:w="1426" w:type="dxa"/>
            <w:gridSpan w:val="2"/>
            <w:vMerge w:val="continue"/>
            <w:tcMar>
              <w:left w:w="57" w:type="dxa"/>
              <w:right w:w="57" w:type="dxa"/>
            </w:tcMar>
            <w:vAlign w:val="center"/>
          </w:tcPr>
          <w:p w14:paraId="14EB8B20">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49EF09AF">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31EE430">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社会效益</w:t>
            </w:r>
          </w:p>
        </w:tc>
        <w:tc>
          <w:tcPr>
            <w:tcW w:w="1664" w:type="dxa"/>
            <w:gridSpan w:val="2"/>
            <w:shd w:val="clear" w:color="auto" w:fill="auto"/>
            <w:tcMar>
              <w:left w:w="57" w:type="dxa"/>
              <w:right w:w="57" w:type="dxa"/>
            </w:tcMar>
            <w:vAlign w:val="center"/>
          </w:tcPr>
          <w:p w14:paraId="5BEA2433">
            <w:pPr>
              <w:widowControl/>
              <w:snapToGrid w:val="0"/>
              <w:jc w:val="center"/>
              <w:rPr>
                <w:rFonts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rPr>
              <w:t>大力促进房地产市场止跌</w:t>
            </w:r>
          </w:p>
        </w:tc>
        <w:tc>
          <w:tcPr>
            <w:tcW w:w="750" w:type="dxa"/>
            <w:gridSpan w:val="3"/>
            <w:shd w:val="clear" w:color="auto" w:fill="auto"/>
            <w:tcMar>
              <w:left w:w="57" w:type="dxa"/>
              <w:right w:w="57" w:type="dxa"/>
            </w:tcMar>
            <w:vAlign w:val="center"/>
          </w:tcPr>
          <w:p w14:paraId="59EB12F5">
            <w:pPr>
              <w:widowControl/>
              <w:snapToGrid w:val="0"/>
              <w:jc w:val="center"/>
              <w:rPr>
                <w:rFonts w:hint="eastAsia"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明显促进</w:t>
            </w:r>
          </w:p>
        </w:tc>
        <w:tc>
          <w:tcPr>
            <w:tcW w:w="783" w:type="dxa"/>
            <w:shd w:val="clear" w:color="auto" w:fill="auto"/>
            <w:tcMar>
              <w:left w:w="57" w:type="dxa"/>
              <w:right w:w="57" w:type="dxa"/>
            </w:tcMar>
            <w:vAlign w:val="center"/>
          </w:tcPr>
          <w:p w14:paraId="434BE78E">
            <w:pPr>
              <w:widowControl/>
              <w:snapToGrid w:val="0"/>
              <w:jc w:val="center"/>
              <w:rPr>
                <w:rFonts w:hint="eastAsia"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明显促进</w:t>
            </w:r>
          </w:p>
        </w:tc>
        <w:tc>
          <w:tcPr>
            <w:tcW w:w="959" w:type="dxa"/>
            <w:gridSpan w:val="2"/>
            <w:shd w:val="clear" w:color="auto" w:fill="auto"/>
            <w:tcMar>
              <w:left w:w="57" w:type="dxa"/>
              <w:right w:w="57" w:type="dxa"/>
            </w:tcMar>
            <w:vAlign w:val="center"/>
          </w:tcPr>
          <w:p w14:paraId="46177075">
            <w:pPr>
              <w:widowControl/>
              <w:snapToGrid w:val="0"/>
              <w:jc w:val="center"/>
              <w:rPr>
                <w:rFonts w:hint="eastAsia" w:ascii="仿宋_GB2312" w:hAnsi="宋体" w:eastAsia="仿宋_GB2312" w:cs="仿宋_GB2312"/>
                <w:color w:val="auto"/>
                <w:kern w:val="0"/>
                <w:sz w:val="21"/>
                <w:szCs w:val="21"/>
                <w:highlight w:val="none"/>
                <w:u w:val="none"/>
                <w:lang w:val="en-US" w:eastAsia="zh-CN" w:bidi="ar-SA"/>
              </w:rPr>
            </w:pPr>
            <w:r>
              <w:rPr>
                <w:rFonts w:hint="eastAsia" w:ascii="仿宋_GB2312" w:hAnsi="宋体" w:eastAsia="仿宋_GB2312" w:cs="仿宋_GB2312"/>
                <w:color w:val="auto"/>
                <w:kern w:val="0"/>
                <w:highlight w:val="none"/>
                <w:u w:val="none"/>
                <w:lang w:val="en-US" w:eastAsia="zh-CN"/>
              </w:rPr>
              <w:t>明显促进</w:t>
            </w:r>
          </w:p>
        </w:tc>
        <w:tc>
          <w:tcPr>
            <w:tcW w:w="528" w:type="dxa"/>
            <w:gridSpan w:val="2"/>
            <w:shd w:val="clear" w:color="auto" w:fill="auto"/>
            <w:tcMar>
              <w:left w:w="57" w:type="dxa"/>
              <w:right w:w="57" w:type="dxa"/>
            </w:tcMar>
            <w:vAlign w:val="center"/>
          </w:tcPr>
          <w:p w14:paraId="524FA324">
            <w:pPr>
              <w:widowControl/>
              <w:snapToGrid w:val="0"/>
              <w:jc w:val="center"/>
              <w:rPr>
                <w:rFonts w:ascii="仿宋_GB2312" w:hAnsi="宋体" w:eastAsia="仿宋_GB2312" w:cs="Times New Roman"/>
                <w:color w:val="auto"/>
                <w:kern w:val="0"/>
                <w:sz w:val="21"/>
                <w:szCs w:val="22"/>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340AE8CE">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eastAsia="仿宋_GB2312" w:cs="仿宋_GB2312"/>
                <w:color w:val="auto"/>
                <w:sz w:val="18"/>
                <w:szCs w:val="18"/>
                <w:highlight w:val="none"/>
              </w:rPr>
              <w:t>绩效基本型</w:t>
            </w:r>
          </w:p>
        </w:tc>
      </w:tr>
      <w:tr w14:paraId="15F5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47" w:hRule="atLeast"/>
          <w:jc w:val="center"/>
        </w:trPr>
        <w:tc>
          <w:tcPr>
            <w:tcW w:w="1426" w:type="dxa"/>
            <w:gridSpan w:val="2"/>
            <w:vMerge w:val="continue"/>
            <w:tcMar>
              <w:left w:w="57" w:type="dxa"/>
              <w:right w:w="57" w:type="dxa"/>
            </w:tcMar>
            <w:vAlign w:val="center"/>
          </w:tcPr>
          <w:p w14:paraId="42FE561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1073E500">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5222C44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生态效益</w:t>
            </w:r>
          </w:p>
        </w:tc>
        <w:tc>
          <w:tcPr>
            <w:tcW w:w="1664" w:type="dxa"/>
            <w:gridSpan w:val="2"/>
            <w:shd w:val="clear" w:color="auto" w:fill="auto"/>
            <w:tcMar>
              <w:left w:w="57" w:type="dxa"/>
              <w:right w:w="57" w:type="dxa"/>
            </w:tcMar>
            <w:vAlign w:val="center"/>
          </w:tcPr>
          <w:p w14:paraId="1772B033">
            <w:pPr>
              <w:widowControl/>
              <w:snapToGrid w:val="0"/>
              <w:jc w:val="center"/>
              <w:rPr>
                <w:rFonts w:hint="eastAsia" w:ascii="仿宋_GB2312" w:hAnsi="宋体" w:eastAsia="仿宋_GB2312" w:cs="仿宋_GB2312"/>
                <w:color w:val="auto"/>
                <w:kern w:val="0"/>
                <w:sz w:val="21"/>
                <w:szCs w:val="21"/>
                <w:highlight w:val="none"/>
                <w:lang w:val="en-US" w:eastAsia="zh-CN" w:bidi="ar-SA"/>
              </w:rPr>
            </w:pPr>
            <w:r>
              <w:rPr>
                <w:rFonts w:hint="eastAsia" w:ascii="仿宋_GB2312" w:hAnsi="宋体" w:eastAsia="仿宋_GB2312" w:cs="仿宋_GB2312"/>
                <w:color w:val="auto"/>
                <w:kern w:val="0"/>
                <w:highlight w:val="none"/>
              </w:rPr>
              <w:t>整洁干净的城市环境</w:t>
            </w:r>
          </w:p>
        </w:tc>
        <w:tc>
          <w:tcPr>
            <w:tcW w:w="750" w:type="dxa"/>
            <w:gridSpan w:val="3"/>
            <w:shd w:val="clear" w:color="auto" w:fill="auto"/>
            <w:tcMar>
              <w:left w:w="57" w:type="dxa"/>
              <w:right w:w="57" w:type="dxa"/>
            </w:tcMar>
            <w:vAlign w:val="center"/>
          </w:tcPr>
          <w:p w14:paraId="7DD46EDF">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color="auto" w:fill="auto"/>
            <w:tcMar>
              <w:left w:w="57" w:type="dxa"/>
              <w:right w:w="57" w:type="dxa"/>
            </w:tcMar>
            <w:vAlign w:val="center"/>
          </w:tcPr>
          <w:p w14:paraId="76ED044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color="auto" w:fill="auto"/>
            <w:tcMar>
              <w:left w:w="57" w:type="dxa"/>
              <w:right w:w="57" w:type="dxa"/>
            </w:tcMar>
            <w:vAlign w:val="center"/>
          </w:tcPr>
          <w:p w14:paraId="6E46A2B3">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color="auto" w:fill="auto"/>
            <w:tcMar>
              <w:left w:w="57" w:type="dxa"/>
              <w:right w:w="57" w:type="dxa"/>
            </w:tcMar>
            <w:vAlign w:val="center"/>
          </w:tcPr>
          <w:p w14:paraId="3606973A">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预算支出标准</w:t>
            </w:r>
          </w:p>
        </w:tc>
        <w:tc>
          <w:tcPr>
            <w:tcW w:w="485" w:type="dxa"/>
            <w:shd w:val="clear" w:color="auto" w:fill="auto"/>
            <w:tcMar>
              <w:left w:w="57" w:type="dxa"/>
              <w:right w:w="57" w:type="dxa"/>
            </w:tcMar>
            <w:vAlign w:val="center"/>
          </w:tcPr>
          <w:p w14:paraId="57E1F3CA">
            <w:pPr>
              <w:widowControl/>
              <w:snapToGrid w:val="0"/>
              <w:jc w:val="center"/>
              <w:rPr>
                <w:rFonts w:ascii="仿宋_GB2312" w:hAnsi="宋体" w:eastAsia="仿宋_GB2312" w:cs="仿宋_GB2312"/>
                <w:color w:val="auto"/>
                <w:kern w:val="0"/>
                <w:sz w:val="21"/>
                <w:szCs w:val="21"/>
                <w:highlight w:val="none"/>
                <w:lang w:val="en-US" w:eastAsia="zh-CN" w:bidi="ar-SA"/>
              </w:rPr>
            </w:pPr>
            <w:r>
              <w:rPr>
                <w:rFonts w:hint="eastAsia" w:ascii="仿宋_GB2312" w:eastAsia="仿宋_GB2312" w:cs="仿宋_GB2312"/>
                <w:color w:val="auto"/>
                <w:sz w:val="18"/>
                <w:szCs w:val="18"/>
                <w:highlight w:val="none"/>
              </w:rPr>
              <w:t>绩效基本型</w:t>
            </w:r>
          </w:p>
        </w:tc>
      </w:tr>
      <w:tr w14:paraId="70A7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12F1D9A9">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5E2717D7">
            <w:pPr>
              <w:widowControl/>
              <w:snapToGrid w:val="0"/>
              <w:jc w:val="center"/>
              <w:rPr>
                <w:rFonts w:ascii="仿宋_GB2312" w:hAnsi="宋体" w:eastAsia="仿宋_GB2312"/>
                <w:kern w:val="0"/>
              </w:rPr>
            </w:pPr>
            <w:r>
              <w:rPr>
                <w:rFonts w:hint="eastAsia" w:ascii="仿宋_GB2312" w:hAnsi="宋体" w:eastAsia="仿宋_GB2312"/>
                <w:kern w:val="0"/>
              </w:rPr>
              <w:t>可持续发展能力</w:t>
            </w:r>
          </w:p>
        </w:tc>
        <w:tc>
          <w:tcPr>
            <w:tcW w:w="1526" w:type="dxa"/>
            <w:gridSpan w:val="3"/>
            <w:vMerge w:val="restart"/>
            <w:tcMar>
              <w:left w:w="57" w:type="dxa"/>
              <w:right w:w="57" w:type="dxa"/>
            </w:tcMar>
            <w:vAlign w:val="center"/>
          </w:tcPr>
          <w:p w14:paraId="59B96673">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体制机制改革</w:t>
            </w:r>
          </w:p>
        </w:tc>
        <w:tc>
          <w:tcPr>
            <w:tcW w:w="1664" w:type="dxa"/>
            <w:gridSpan w:val="2"/>
            <w:tcMar>
              <w:left w:w="57" w:type="dxa"/>
              <w:right w:w="57" w:type="dxa"/>
            </w:tcMar>
            <w:vAlign w:val="center"/>
          </w:tcPr>
          <w:p w14:paraId="410E890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服务体制改革成效</w:t>
            </w:r>
          </w:p>
        </w:tc>
        <w:tc>
          <w:tcPr>
            <w:tcW w:w="750" w:type="dxa"/>
            <w:gridSpan w:val="3"/>
            <w:shd w:val="clear" w:color="auto" w:fill="auto"/>
            <w:tcMar>
              <w:left w:w="57" w:type="dxa"/>
              <w:right w:w="57" w:type="dxa"/>
            </w:tcMar>
            <w:vAlign w:val="center"/>
          </w:tcPr>
          <w:p w14:paraId="68E905EF">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783" w:type="dxa"/>
            <w:shd w:val="clear" w:color="auto" w:fill="auto"/>
            <w:tcMar>
              <w:left w:w="57" w:type="dxa"/>
              <w:right w:w="57" w:type="dxa"/>
            </w:tcMar>
            <w:vAlign w:val="center"/>
          </w:tcPr>
          <w:p w14:paraId="42DA79F8">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959" w:type="dxa"/>
            <w:gridSpan w:val="2"/>
            <w:shd w:val="clear" w:color="auto" w:fill="auto"/>
            <w:tcMar>
              <w:left w:w="57" w:type="dxa"/>
              <w:right w:w="57" w:type="dxa"/>
            </w:tcMar>
            <w:vAlign w:val="center"/>
          </w:tcPr>
          <w:p w14:paraId="5F8A2B26">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528" w:type="dxa"/>
            <w:gridSpan w:val="2"/>
            <w:shd w:val="clear" w:color="auto" w:fill="auto"/>
            <w:tcMar>
              <w:left w:w="57" w:type="dxa"/>
              <w:right w:w="57" w:type="dxa"/>
            </w:tcMar>
            <w:vAlign w:val="center"/>
          </w:tcPr>
          <w:p w14:paraId="04A124DA">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color="auto" w:fill="auto"/>
            <w:tcMar>
              <w:left w:w="57" w:type="dxa"/>
              <w:right w:w="57" w:type="dxa"/>
            </w:tcMar>
            <w:vAlign w:val="center"/>
          </w:tcPr>
          <w:p w14:paraId="6FDF71F2">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2B35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3F473DA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3B965E8C">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4AF76E18">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603127CE">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行政管理体制改革成效</w:t>
            </w:r>
          </w:p>
        </w:tc>
        <w:tc>
          <w:tcPr>
            <w:tcW w:w="750" w:type="dxa"/>
            <w:gridSpan w:val="3"/>
            <w:shd w:val="clear" w:color="auto" w:fill="auto"/>
            <w:tcMar>
              <w:left w:w="57" w:type="dxa"/>
              <w:right w:w="57" w:type="dxa"/>
            </w:tcMar>
            <w:vAlign w:val="center"/>
          </w:tcPr>
          <w:p w14:paraId="61451BBB">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明显</w:t>
            </w:r>
          </w:p>
        </w:tc>
        <w:tc>
          <w:tcPr>
            <w:tcW w:w="783" w:type="dxa"/>
            <w:shd w:val="clear" w:color="auto" w:fill="auto"/>
            <w:tcMar>
              <w:left w:w="57" w:type="dxa"/>
              <w:right w:w="57" w:type="dxa"/>
            </w:tcMar>
            <w:vAlign w:val="center"/>
          </w:tcPr>
          <w:p w14:paraId="2213BF0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明显</w:t>
            </w:r>
          </w:p>
        </w:tc>
        <w:tc>
          <w:tcPr>
            <w:tcW w:w="959" w:type="dxa"/>
            <w:gridSpan w:val="2"/>
            <w:shd w:val="clear" w:color="auto" w:fill="auto"/>
            <w:tcMar>
              <w:left w:w="57" w:type="dxa"/>
              <w:right w:w="57" w:type="dxa"/>
            </w:tcMar>
            <w:vAlign w:val="center"/>
          </w:tcPr>
          <w:p w14:paraId="2132E5EC">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明显</w:t>
            </w:r>
          </w:p>
        </w:tc>
        <w:tc>
          <w:tcPr>
            <w:tcW w:w="528" w:type="dxa"/>
            <w:gridSpan w:val="2"/>
            <w:shd w:val="clear" w:color="auto" w:fill="auto"/>
            <w:tcMar>
              <w:left w:w="57" w:type="dxa"/>
              <w:right w:w="57" w:type="dxa"/>
            </w:tcMar>
            <w:vAlign w:val="center"/>
          </w:tcPr>
          <w:p w14:paraId="03D547BD">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color="auto" w:fill="auto"/>
            <w:tcMar>
              <w:left w:w="57" w:type="dxa"/>
              <w:right w:w="57" w:type="dxa"/>
            </w:tcMar>
            <w:vAlign w:val="center"/>
          </w:tcPr>
          <w:p w14:paraId="7CDAAF7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0CC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C990514">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1489471">
            <w:pPr>
              <w:widowControl/>
              <w:snapToGrid w:val="0"/>
              <w:jc w:val="center"/>
              <w:rPr>
                <w:rFonts w:ascii="仿宋_GB2312" w:hAnsi="宋体" w:eastAsia="仿宋_GB2312"/>
                <w:kern w:val="0"/>
              </w:rPr>
            </w:pPr>
          </w:p>
        </w:tc>
        <w:tc>
          <w:tcPr>
            <w:tcW w:w="1526" w:type="dxa"/>
            <w:gridSpan w:val="3"/>
            <w:vMerge w:val="restart"/>
            <w:tcMar>
              <w:left w:w="57" w:type="dxa"/>
              <w:right w:w="57" w:type="dxa"/>
            </w:tcMar>
            <w:vAlign w:val="center"/>
          </w:tcPr>
          <w:p w14:paraId="353EF645">
            <w:pPr>
              <w:snapToGrid w:val="0"/>
              <w:jc w:val="center"/>
              <w:rPr>
                <w:rFonts w:ascii="仿宋_GB2312" w:hAnsi="宋体" w:eastAsia="仿宋_GB2312" w:cs="仿宋_GB2312"/>
                <w:kern w:val="0"/>
              </w:rPr>
            </w:pPr>
            <w:r>
              <w:rPr>
                <w:rFonts w:hint="eastAsia" w:ascii="仿宋_GB2312" w:hAnsi="宋体" w:eastAsia="仿宋_GB2312" w:cs="仿宋_GB2312"/>
                <w:kern w:val="0"/>
              </w:rPr>
              <w:t>人才支撑</w:t>
            </w:r>
          </w:p>
        </w:tc>
        <w:tc>
          <w:tcPr>
            <w:tcW w:w="1664" w:type="dxa"/>
            <w:gridSpan w:val="2"/>
            <w:tcMar>
              <w:left w:w="57" w:type="dxa"/>
              <w:right w:w="57" w:type="dxa"/>
            </w:tcMar>
            <w:vAlign w:val="center"/>
          </w:tcPr>
          <w:p w14:paraId="7CF89A5D">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业务学习与培训完成率</w:t>
            </w:r>
          </w:p>
        </w:tc>
        <w:tc>
          <w:tcPr>
            <w:tcW w:w="750" w:type="dxa"/>
            <w:gridSpan w:val="3"/>
            <w:shd w:val="clear" w:color="auto" w:fill="auto"/>
            <w:tcMar>
              <w:left w:w="57" w:type="dxa"/>
              <w:right w:w="57" w:type="dxa"/>
            </w:tcMar>
            <w:vAlign w:val="center"/>
          </w:tcPr>
          <w:p w14:paraId="3AC8D93C">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783" w:type="dxa"/>
            <w:shd w:val="clear" w:color="auto" w:fill="auto"/>
            <w:tcMar>
              <w:left w:w="57" w:type="dxa"/>
              <w:right w:w="57" w:type="dxa"/>
            </w:tcMar>
            <w:vAlign w:val="center"/>
          </w:tcPr>
          <w:p w14:paraId="55E27D5A">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959" w:type="dxa"/>
            <w:gridSpan w:val="2"/>
            <w:shd w:val="clear" w:color="auto" w:fill="auto"/>
            <w:tcMar>
              <w:left w:w="57" w:type="dxa"/>
              <w:right w:w="57" w:type="dxa"/>
            </w:tcMar>
            <w:vAlign w:val="center"/>
          </w:tcPr>
          <w:p w14:paraId="4FB1CACA">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100%</w:t>
            </w:r>
          </w:p>
        </w:tc>
        <w:tc>
          <w:tcPr>
            <w:tcW w:w="528" w:type="dxa"/>
            <w:gridSpan w:val="2"/>
            <w:shd w:val="clear" w:color="auto" w:fill="auto"/>
            <w:tcMar>
              <w:left w:w="57" w:type="dxa"/>
              <w:right w:w="57" w:type="dxa"/>
            </w:tcMar>
            <w:vAlign w:val="center"/>
          </w:tcPr>
          <w:p w14:paraId="59991B01">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color="auto" w:fill="auto"/>
            <w:tcMar>
              <w:left w:w="57" w:type="dxa"/>
              <w:right w:w="57" w:type="dxa"/>
            </w:tcMar>
            <w:vAlign w:val="center"/>
          </w:tcPr>
          <w:p w14:paraId="66F78197">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2B49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7AC7B9A8">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6FEB051F">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38B5291A">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769DAD51">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干部队伍体系建设规划情况</w:t>
            </w:r>
          </w:p>
        </w:tc>
        <w:tc>
          <w:tcPr>
            <w:tcW w:w="750" w:type="dxa"/>
            <w:gridSpan w:val="3"/>
            <w:shd w:val="clear" w:color="auto" w:fill="auto"/>
            <w:tcMar>
              <w:left w:w="57" w:type="dxa"/>
              <w:right w:w="57" w:type="dxa"/>
            </w:tcMar>
            <w:vAlign w:val="center"/>
          </w:tcPr>
          <w:p w14:paraId="142DD147">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783" w:type="dxa"/>
            <w:shd w:val="clear" w:color="auto" w:fill="auto"/>
            <w:tcMar>
              <w:left w:w="57" w:type="dxa"/>
              <w:right w:w="57" w:type="dxa"/>
            </w:tcMar>
            <w:vAlign w:val="center"/>
          </w:tcPr>
          <w:p w14:paraId="444840F4">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959" w:type="dxa"/>
            <w:gridSpan w:val="2"/>
            <w:shd w:val="clear" w:color="auto" w:fill="auto"/>
            <w:tcMar>
              <w:left w:w="57" w:type="dxa"/>
              <w:right w:w="57" w:type="dxa"/>
            </w:tcMar>
            <w:vAlign w:val="center"/>
          </w:tcPr>
          <w:p w14:paraId="2F4A6083">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完成</w:t>
            </w:r>
          </w:p>
        </w:tc>
        <w:tc>
          <w:tcPr>
            <w:tcW w:w="528" w:type="dxa"/>
            <w:gridSpan w:val="2"/>
            <w:shd w:val="clear" w:color="auto" w:fill="auto"/>
            <w:tcMar>
              <w:left w:w="57" w:type="dxa"/>
              <w:right w:w="57" w:type="dxa"/>
            </w:tcMar>
            <w:vAlign w:val="center"/>
          </w:tcPr>
          <w:p w14:paraId="0A933A29">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color="auto" w:fill="auto"/>
            <w:tcMar>
              <w:left w:w="57" w:type="dxa"/>
              <w:right w:w="57" w:type="dxa"/>
            </w:tcMar>
            <w:vAlign w:val="center"/>
          </w:tcPr>
          <w:p w14:paraId="3B6D35A2">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4AE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BA2E79E">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23536B0B">
            <w:pPr>
              <w:widowControl/>
              <w:snapToGrid w:val="0"/>
              <w:jc w:val="center"/>
              <w:rPr>
                <w:rFonts w:ascii="仿宋_GB2312" w:hAnsi="宋体" w:eastAsia="仿宋_GB2312"/>
                <w:kern w:val="0"/>
              </w:rPr>
            </w:pPr>
          </w:p>
        </w:tc>
        <w:tc>
          <w:tcPr>
            <w:tcW w:w="1526" w:type="dxa"/>
            <w:gridSpan w:val="3"/>
            <w:vMerge w:val="continue"/>
            <w:tcMar>
              <w:left w:w="57" w:type="dxa"/>
              <w:right w:w="57" w:type="dxa"/>
            </w:tcMar>
            <w:vAlign w:val="center"/>
          </w:tcPr>
          <w:p w14:paraId="735F75C1">
            <w:pPr>
              <w:widowControl/>
              <w:snapToGrid w:val="0"/>
              <w:jc w:val="center"/>
              <w:rPr>
                <w:rFonts w:ascii="仿宋_GB2312" w:hAnsi="宋体" w:eastAsia="仿宋_GB2312" w:cs="仿宋_GB2312"/>
                <w:kern w:val="0"/>
              </w:rPr>
            </w:pPr>
          </w:p>
        </w:tc>
        <w:tc>
          <w:tcPr>
            <w:tcW w:w="1664" w:type="dxa"/>
            <w:gridSpan w:val="2"/>
            <w:tcMar>
              <w:left w:w="57" w:type="dxa"/>
              <w:right w:w="57" w:type="dxa"/>
            </w:tcMar>
            <w:vAlign w:val="center"/>
          </w:tcPr>
          <w:p w14:paraId="0FBA9AF5">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高学历、高层次人才储备率</w:t>
            </w:r>
          </w:p>
        </w:tc>
        <w:tc>
          <w:tcPr>
            <w:tcW w:w="750" w:type="dxa"/>
            <w:gridSpan w:val="3"/>
            <w:shd w:val="clear" w:color="auto" w:fill="auto"/>
            <w:tcMar>
              <w:left w:w="57" w:type="dxa"/>
              <w:right w:w="57" w:type="dxa"/>
            </w:tcMar>
            <w:vAlign w:val="center"/>
          </w:tcPr>
          <w:p w14:paraId="2DC1E9ED">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≥90%</w:t>
            </w:r>
          </w:p>
        </w:tc>
        <w:tc>
          <w:tcPr>
            <w:tcW w:w="783" w:type="dxa"/>
            <w:shd w:val="clear" w:color="auto" w:fill="auto"/>
            <w:tcMar>
              <w:left w:w="57" w:type="dxa"/>
              <w:right w:w="57" w:type="dxa"/>
            </w:tcMar>
            <w:vAlign w:val="center"/>
          </w:tcPr>
          <w:p w14:paraId="7E9063DF">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≥90%</w:t>
            </w:r>
          </w:p>
        </w:tc>
        <w:tc>
          <w:tcPr>
            <w:tcW w:w="959" w:type="dxa"/>
            <w:gridSpan w:val="2"/>
            <w:shd w:val="clear" w:color="auto" w:fill="auto"/>
            <w:tcMar>
              <w:left w:w="57" w:type="dxa"/>
              <w:right w:w="57" w:type="dxa"/>
            </w:tcMar>
            <w:vAlign w:val="center"/>
          </w:tcPr>
          <w:p w14:paraId="0FBFEBB6">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≥90%</w:t>
            </w:r>
          </w:p>
        </w:tc>
        <w:tc>
          <w:tcPr>
            <w:tcW w:w="528" w:type="dxa"/>
            <w:gridSpan w:val="2"/>
            <w:shd w:val="clear" w:color="auto" w:fill="auto"/>
            <w:tcMar>
              <w:left w:w="57" w:type="dxa"/>
              <w:right w:w="57" w:type="dxa"/>
            </w:tcMar>
            <w:vAlign w:val="center"/>
          </w:tcPr>
          <w:p w14:paraId="5F2BF5E3">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color="auto" w:fill="auto"/>
            <w:tcMar>
              <w:left w:w="57" w:type="dxa"/>
              <w:right w:w="57" w:type="dxa"/>
            </w:tcMar>
            <w:vAlign w:val="center"/>
          </w:tcPr>
          <w:p w14:paraId="15EBA94F">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4BD9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65167EA9">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75140EFB">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42700A35">
            <w:pPr>
              <w:snapToGrid w:val="0"/>
              <w:jc w:val="center"/>
              <w:rPr>
                <w:rFonts w:ascii="仿宋_GB2312" w:hAnsi="宋体" w:eastAsia="仿宋_GB2312" w:cs="仿宋_GB2312"/>
                <w:kern w:val="0"/>
              </w:rPr>
            </w:pPr>
            <w:r>
              <w:rPr>
                <w:rFonts w:hint="eastAsia" w:ascii="仿宋_GB2312" w:hAnsi="宋体" w:eastAsia="仿宋_GB2312" w:cs="仿宋_GB2312"/>
                <w:kern w:val="0"/>
              </w:rPr>
              <w:t>科技支撑</w:t>
            </w:r>
          </w:p>
        </w:tc>
        <w:tc>
          <w:tcPr>
            <w:tcW w:w="1664" w:type="dxa"/>
            <w:gridSpan w:val="2"/>
            <w:tcMar>
              <w:left w:w="57" w:type="dxa"/>
              <w:right w:w="57" w:type="dxa"/>
            </w:tcMar>
            <w:vAlign w:val="center"/>
          </w:tcPr>
          <w:p w14:paraId="41E4F8D9">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信息化建设情况</w:t>
            </w:r>
          </w:p>
        </w:tc>
        <w:tc>
          <w:tcPr>
            <w:tcW w:w="750" w:type="dxa"/>
            <w:gridSpan w:val="3"/>
            <w:shd w:val="clear" w:color="auto" w:fill="auto"/>
            <w:tcMar>
              <w:left w:w="57" w:type="dxa"/>
              <w:right w:w="57" w:type="dxa"/>
            </w:tcMar>
            <w:vAlign w:val="center"/>
          </w:tcPr>
          <w:p w14:paraId="1E5A9309">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783" w:type="dxa"/>
            <w:shd w:val="clear" w:color="auto" w:fill="auto"/>
            <w:tcMar>
              <w:left w:w="57" w:type="dxa"/>
              <w:right w:w="57" w:type="dxa"/>
            </w:tcMar>
            <w:vAlign w:val="center"/>
          </w:tcPr>
          <w:p w14:paraId="2858B848">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959" w:type="dxa"/>
            <w:gridSpan w:val="2"/>
            <w:shd w:val="clear" w:color="auto" w:fill="auto"/>
            <w:tcMar>
              <w:left w:w="57" w:type="dxa"/>
              <w:right w:w="57" w:type="dxa"/>
            </w:tcMar>
            <w:vAlign w:val="center"/>
          </w:tcPr>
          <w:p w14:paraId="5079A5A8">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eastAsia" w:ascii="仿宋_GB2312" w:hAnsi="宋体" w:eastAsia="仿宋_GB2312" w:cs="Times New Roman"/>
                <w:color w:val="auto"/>
                <w:kern w:val="0"/>
                <w:highlight w:val="none"/>
                <w:lang w:val="en-US" w:eastAsia="zh-CN"/>
              </w:rPr>
              <w:t>完全合规</w:t>
            </w:r>
          </w:p>
        </w:tc>
        <w:tc>
          <w:tcPr>
            <w:tcW w:w="528" w:type="dxa"/>
            <w:gridSpan w:val="2"/>
            <w:shd w:val="clear" w:color="auto" w:fill="auto"/>
            <w:tcMar>
              <w:left w:w="57" w:type="dxa"/>
              <w:right w:w="57" w:type="dxa"/>
            </w:tcMar>
            <w:vAlign w:val="center"/>
          </w:tcPr>
          <w:p w14:paraId="6B3D595E">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hAnsi="宋体" w:eastAsia="仿宋_GB2312"/>
                <w:color w:val="auto"/>
                <w:kern w:val="0"/>
                <w:sz w:val="18"/>
                <w:szCs w:val="18"/>
                <w:highlight w:val="none"/>
                <w:lang w:eastAsia="zh-CN"/>
              </w:rPr>
              <w:t>计划标准</w:t>
            </w:r>
          </w:p>
        </w:tc>
        <w:tc>
          <w:tcPr>
            <w:tcW w:w="485" w:type="dxa"/>
            <w:shd w:val="clear" w:color="auto" w:fill="auto"/>
            <w:tcMar>
              <w:left w:w="57" w:type="dxa"/>
              <w:right w:w="57" w:type="dxa"/>
            </w:tcMar>
            <w:vAlign w:val="center"/>
          </w:tcPr>
          <w:p w14:paraId="639D4AE6">
            <w:pPr>
              <w:widowControl/>
              <w:snapToGrid w:val="0"/>
              <w:jc w:val="center"/>
              <w:rPr>
                <w:rFonts w:ascii="仿宋_GB2312" w:hAnsi="宋体" w:eastAsia="仿宋_GB2312" w:cs="仿宋_GB2312"/>
                <w:color w:val="auto"/>
                <w:kern w:val="0"/>
                <w:sz w:val="18"/>
                <w:szCs w:val="18"/>
                <w:highlight w:val="none"/>
                <w:lang w:val="en-US" w:eastAsia="zh-CN" w:bidi="ar-SA"/>
              </w:rPr>
            </w:pPr>
            <w:r>
              <w:rPr>
                <w:rFonts w:hint="eastAsia" w:ascii="仿宋_GB2312" w:eastAsia="仿宋_GB2312" w:cs="仿宋_GB2312"/>
                <w:color w:val="auto"/>
                <w:sz w:val="18"/>
                <w:szCs w:val="18"/>
                <w:highlight w:val="none"/>
              </w:rPr>
              <w:t>绩效基本型</w:t>
            </w:r>
          </w:p>
        </w:tc>
      </w:tr>
      <w:tr w14:paraId="4F7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4FD59848">
            <w:pPr>
              <w:widowControl/>
              <w:snapToGrid w:val="0"/>
              <w:jc w:val="left"/>
              <w:rPr>
                <w:rFonts w:ascii="仿宋_GB2312" w:hAnsi="宋体" w:eastAsia="仿宋_GB2312"/>
                <w:kern w:val="0"/>
              </w:rPr>
            </w:pPr>
          </w:p>
        </w:tc>
        <w:tc>
          <w:tcPr>
            <w:tcW w:w="823" w:type="dxa"/>
            <w:gridSpan w:val="2"/>
            <w:vMerge w:val="restart"/>
            <w:tcMar>
              <w:left w:w="57" w:type="dxa"/>
              <w:right w:w="57" w:type="dxa"/>
            </w:tcMar>
            <w:vAlign w:val="center"/>
          </w:tcPr>
          <w:p w14:paraId="18B345A1">
            <w:pPr>
              <w:widowControl/>
              <w:snapToGrid w:val="0"/>
              <w:jc w:val="center"/>
              <w:rPr>
                <w:rFonts w:ascii="仿宋_GB2312" w:hAnsi="宋体" w:eastAsia="仿宋_GB2312"/>
                <w:kern w:val="0"/>
              </w:rPr>
            </w:pPr>
            <w:r>
              <w:rPr>
                <w:rFonts w:hint="eastAsia" w:ascii="仿宋_GB2312" w:hAnsi="宋体" w:eastAsia="仿宋_GB2312"/>
                <w:kern w:val="0"/>
              </w:rPr>
              <w:t>满意度</w:t>
            </w:r>
          </w:p>
        </w:tc>
        <w:tc>
          <w:tcPr>
            <w:tcW w:w="1526" w:type="dxa"/>
            <w:gridSpan w:val="3"/>
            <w:tcMar>
              <w:left w:w="57" w:type="dxa"/>
              <w:right w:w="57" w:type="dxa"/>
            </w:tcMar>
            <w:vAlign w:val="center"/>
          </w:tcPr>
          <w:p w14:paraId="6FFFDC17">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服务对象满意度</w:t>
            </w:r>
          </w:p>
        </w:tc>
        <w:tc>
          <w:tcPr>
            <w:tcW w:w="1664" w:type="dxa"/>
            <w:gridSpan w:val="2"/>
            <w:tcMar>
              <w:left w:w="57" w:type="dxa"/>
              <w:right w:w="57" w:type="dxa"/>
            </w:tcMar>
            <w:vAlign w:val="center"/>
          </w:tcPr>
          <w:p w14:paraId="1E18CF7D">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rPr>
              <w:t>群众满意度</w:t>
            </w:r>
          </w:p>
        </w:tc>
        <w:tc>
          <w:tcPr>
            <w:tcW w:w="750" w:type="dxa"/>
            <w:gridSpan w:val="3"/>
            <w:shd w:val="clear" w:color="auto" w:fill="auto"/>
            <w:tcMar>
              <w:left w:w="57" w:type="dxa"/>
              <w:right w:w="57" w:type="dxa"/>
            </w:tcMar>
            <w:vAlign w:val="center"/>
          </w:tcPr>
          <w:p w14:paraId="02EA6008">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default" w:ascii="仿宋_GB2312" w:hAnsi="宋体" w:eastAsia="仿宋_GB2312" w:cs="Times New Roman"/>
                <w:color w:val="auto"/>
                <w:kern w:val="0"/>
                <w:highlight w:val="none"/>
                <w:lang w:val="en-US" w:eastAsia="zh-CN"/>
              </w:rPr>
              <w:t>95%以上</w:t>
            </w:r>
          </w:p>
        </w:tc>
        <w:tc>
          <w:tcPr>
            <w:tcW w:w="783" w:type="dxa"/>
            <w:shd w:val="clear" w:color="auto" w:fill="auto"/>
            <w:tcMar>
              <w:left w:w="57" w:type="dxa"/>
              <w:right w:w="57" w:type="dxa"/>
            </w:tcMar>
            <w:vAlign w:val="center"/>
          </w:tcPr>
          <w:p w14:paraId="06BE9003">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default" w:ascii="仿宋_GB2312" w:hAnsi="宋体" w:eastAsia="仿宋_GB2312" w:cs="Times New Roman"/>
                <w:color w:val="auto"/>
                <w:kern w:val="0"/>
                <w:highlight w:val="none"/>
                <w:lang w:val="en-US" w:eastAsia="zh-CN"/>
              </w:rPr>
              <w:t>95%以上</w:t>
            </w:r>
          </w:p>
        </w:tc>
        <w:tc>
          <w:tcPr>
            <w:tcW w:w="959" w:type="dxa"/>
            <w:gridSpan w:val="2"/>
            <w:shd w:val="clear" w:color="auto" w:fill="auto"/>
            <w:tcMar>
              <w:left w:w="57" w:type="dxa"/>
              <w:right w:w="57" w:type="dxa"/>
            </w:tcMar>
            <w:vAlign w:val="center"/>
          </w:tcPr>
          <w:p w14:paraId="3874B528">
            <w:pPr>
              <w:widowControl/>
              <w:snapToGrid w:val="0"/>
              <w:jc w:val="center"/>
              <w:rPr>
                <w:rFonts w:hint="default" w:ascii="仿宋_GB2312" w:hAnsi="宋体" w:eastAsia="仿宋_GB2312" w:cs="Times New Roman"/>
                <w:color w:val="auto"/>
                <w:kern w:val="0"/>
                <w:sz w:val="21"/>
                <w:szCs w:val="21"/>
                <w:highlight w:val="none"/>
                <w:lang w:val="en-US" w:eastAsia="zh-CN" w:bidi="ar-SA"/>
              </w:rPr>
            </w:pPr>
            <w:r>
              <w:rPr>
                <w:rFonts w:hint="default" w:ascii="仿宋_GB2312" w:hAnsi="宋体" w:eastAsia="仿宋_GB2312" w:cs="Times New Roman"/>
                <w:color w:val="auto"/>
                <w:kern w:val="0"/>
                <w:highlight w:val="none"/>
                <w:lang w:val="en-US" w:eastAsia="zh-CN"/>
              </w:rPr>
              <w:t>95%以上</w:t>
            </w:r>
          </w:p>
        </w:tc>
        <w:tc>
          <w:tcPr>
            <w:tcW w:w="528" w:type="dxa"/>
            <w:gridSpan w:val="2"/>
            <w:shd w:val="clear" w:color="auto" w:fill="auto"/>
            <w:tcMar>
              <w:left w:w="57" w:type="dxa"/>
              <w:right w:w="57" w:type="dxa"/>
            </w:tcMar>
            <w:vAlign w:val="center"/>
          </w:tcPr>
          <w:p w14:paraId="250DB339">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olor w:val="auto"/>
                <w:kern w:val="0"/>
                <w:sz w:val="18"/>
                <w:szCs w:val="18"/>
                <w:highlight w:val="none"/>
                <w:lang w:eastAsia="zh-CN"/>
              </w:rPr>
              <w:t>历史标准</w:t>
            </w:r>
          </w:p>
        </w:tc>
        <w:tc>
          <w:tcPr>
            <w:tcW w:w="485" w:type="dxa"/>
            <w:shd w:val="clear" w:color="auto" w:fill="auto"/>
            <w:tcMar>
              <w:left w:w="57" w:type="dxa"/>
              <w:right w:w="57" w:type="dxa"/>
            </w:tcMar>
            <w:vAlign w:val="center"/>
          </w:tcPr>
          <w:p w14:paraId="76E8C504">
            <w:pPr>
              <w:widowControl/>
              <w:snapToGrid w:val="0"/>
              <w:jc w:val="center"/>
              <w:rPr>
                <w:rFonts w:ascii="仿宋_GB2312" w:hAnsi="宋体" w:eastAsia="仿宋_GB2312" w:cs="仿宋_GB2312"/>
                <w:color w:val="auto"/>
                <w:kern w:val="0"/>
                <w:sz w:val="21"/>
                <w:szCs w:val="22"/>
                <w:highlight w:val="none"/>
                <w:lang w:val="en-US" w:eastAsia="zh-CN" w:bidi="ar-SA"/>
              </w:rPr>
            </w:pPr>
            <w:r>
              <w:rPr>
                <w:rFonts w:hint="eastAsia" w:ascii="仿宋_GB2312" w:hAnsi="宋体" w:eastAsia="仿宋_GB2312"/>
                <w:color w:val="auto"/>
                <w:kern w:val="0"/>
                <w:sz w:val="18"/>
                <w:szCs w:val="18"/>
                <w:highlight w:val="none"/>
              </w:rPr>
              <w:t>绩效基本型</w:t>
            </w:r>
          </w:p>
        </w:tc>
      </w:tr>
      <w:tr w14:paraId="7923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17" w:hRule="atLeast"/>
          <w:jc w:val="center"/>
        </w:trPr>
        <w:tc>
          <w:tcPr>
            <w:tcW w:w="1426" w:type="dxa"/>
            <w:gridSpan w:val="2"/>
            <w:vMerge w:val="continue"/>
            <w:tcMar>
              <w:left w:w="57" w:type="dxa"/>
              <w:right w:w="57" w:type="dxa"/>
            </w:tcMar>
            <w:vAlign w:val="center"/>
          </w:tcPr>
          <w:p w14:paraId="263EF4B7">
            <w:pPr>
              <w:widowControl/>
              <w:snapToGrid w:val="0"/>
              <w:jc w:val="left"/>
              <w:rPr>
                <w:rFonts w:ascii="仿宋_GB2312" w:hAnsi="宋体" w:eastAsia="仿宋_GB2312"/>
                <w:kern w:val="0"/>
              </w:rPr>
            </w:pPr>
          </w:p>
        </w:tc>
        <w:tc>
          <w:tcPr>
            <w:tcW w:w="823" w:type="dxa"/>
            <w:gridSpan w:val="2"/>
            <w:vMerge w:val="continue"/>
            <w:tcMar>
              <w:left w:w="57" w:type="dxa"/>
              <w:right w:w="57" w:type="dxa"/>
            </w:tcMar>
            <w:vAlign w:val="center"/>
          </w:tcPr>
          <w:p w14:paraId="51B07EF0">
            <w:pPr>
              <w:widowControl/>
              <w:snapToGrid w:val="0"/>
              <w:jc w:val="center"/>
              <w:rPr>
                <w:rFonts w:ascii="仿宋_GB2312" w:hAnsi="宋体" w:eastAsia="仿宋_GB2312"/>
                <w:kern w:val="0"/>
              </w:rPr>
            </w:pPr>
          </w:p>
        </w:tc>
        <w:tc>
          <w:tcPr>
            <w:tcW w:w="1526" w:type="dxa"/>
            <w:gridSpan w:val="3"/>
            <w:tcMar>
              <w:left w:w="57" w:type="dxa"/>
              <w:right w:w="57" w:type="dxa"/>
            </w:tcMar>
            <w:vAlign w:val="center"/>
          </w:tcPr>
          <w:p w14:paraId="13A3E07C">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联系部门满意度</w:t>
            </w:r>
          </w:p>
        </w:tc>
        <w:tc>
          <w:tcPr>
            <w:tcW w:w="1664" w:type="dxa"/>
            <w:gridSpan w:val="2"/>
            <w:tcMar>
              <w:left w:w="57" w:type="dxa"/>
              <w:right w:w="57" w:type="dxa"/>
            </w:tcMar>
            <w:vAlign w:val="center"/>
          </w:tcPr>
          <w:p w14:paraId="4AFA6E3B">
            <w:pPr>
              <w:widowControl/>
              <w:snapToGrid w:val="0"/>
              <w:jc w:val="center"/>
              <w:rPr>
                <w:rFonts w:ascii="仿宋_GB2312" w:hAnsi="宋体" w:eastAsia="仿宋_GB2312" w:cs="仿宋_GB2312"/>
                <w:kern w:val="0"/>
              </w:rPr>
            </w:pPr>
            <w:r>
              <w:rPr>
                <w:rFonts w:hint="eastAsia" w:ascii="仿宋_GB2312" w:hAnsi="宋体" w:eastAsia="仿宋_GB2312" w:cs="仿宋_GB2312"/>
                <w:color w:val="auto"/>
                <w:kern w:val="0"/>
                <w:highlight w:val="none"/>
                <w:lang w:eastAsia="zh-CN"/>
              </w:rPr>
              <w:t>部门</w:t>
            </w:r>
            <w:r>
              <w:rPr>
                <w:rFonts w:hint="eastAsia" w:ascii="仿宋_GB2312" w:hAnsi="宋体" w:eastAsia="仿宋_GB2312" w:cs="仿宋_GB2312"/>
                <w:color w:val="auto"/>
                <w:kern w:val="0"/>
                <w:highlight w:val="none"/>
              </w:rPr>
              <w:t>满意度</w:t>
            </w:r>
          </w:p>
        </w:tc>
        <w:tc>
          <w:tcPr>
            <w:tcW w:w="750" w:type="dxa"/>
            <w:gridSpan w:val="3"/>
            <w:tcMar>
              <w:left w:w="57" w:type="dxa"/>
              <w:right w:w="57" w:type="dxa"/>
            </w:tcMar>
            <w:vAlign w:val="center"/>
          </w:tcPr>
          <w:p w14:paraId="35C849D8">
            <w:pPr>
              <w:widowControl/>
              <w:snapToGrid w:val="0"/>
              <w:jc w:val="center"/>
              <w:rPr>
                <w:rFonts w:ascii="仿宋_GB2312" w:hAnsi="宋体" w:eastAsia="仿宋_GB2312" w:cs="仿宋_GB2312"/>
                <w:kern w:val="0"/>
              </w:rPr>
            </w:pPr>
            <w:r>
              <w:rPr>
                <w:rFonts w:hint="default" w:ascii="仿宋_GB2312" w:hAnsi="宋体" w:eastAsia="仿宋_GB2312" w:cs="Times New Roman"/>
                <w:color w:val="auto"/>
                <w:kern w:val="0"/>
                <w:highlight w:val="none"/>
                <w:lang w:val="en-US" w:eastAsia="zh-CN"/>
              </w:rPr>
              <w:t>95%以上</w:t>
            </w:r>
          </w:p>
        </w:tc>
        <w:tc>
          <w:tcPr>
            <w:tcW w:w="783" w:type="dxa"/>
            <w:tcMar>
              <w:left w:w="57" w:type="dxa"/>
              <w:right w:w="57" w:type="dxa"/>
            </w:tcMar>
            <w:vAlign w:val="center"/>
          </w:tcPr>
          <w:p w14:paraId="7D1D5C8D">
            <w:pPr>
              <w:widowControl/>
              <w:snapToGrid w:val="0"/>
              <w:jc w:val="center"/>
              <w:rPr>
                <w:rFonts w:ascii="仿宋_GB2312" w:hAnsi="宋体" w:eastAsia="仿宋_GB2312" w:cs="仿宋_GB2312"/>
                <w:kern w:val="0"/>
              </w:rPr>
            </w:pPr>
            <w:r>
              <w:rPr>
                <w:rFonts w:hint="default" w:ascii="仿宋_GB2312" w:hAnsi="宋体" w:eastAsia="仿宋_GB2312" w:cs="Times New Roman"/>
                <w:color w:val="auto"/>
                <w:kern w:val="0"/>
                <w:highlight w:val="none"/>
                <w:lang w:val="en-US" w:eastAsia="zh-CN"/>
              </w:rPr>
              <w:t>95%以上</w:t>
            </w:r>
          </w:p>
        </w:tc>
        <w:tc>
          <w:tcPr>
            <w:tcW w:w="959" w:type="dxa"/>
            <w:gridSpan w:val="2"/>
            <w:tcMar>
              <w:left w:w="57" w:type="dxa"/>
              <w:right w:w="57" w:type="dxa"/>
            </w:tcMar>
            <w:vAlign w:val="center"/>
          </w:tcPr>
          <w:p w14:paraId="4DC00331">
            <w:pPr>
              <w:widowControl/>
              <w:snapToGrid w:val="0"/>
              <w:jc w:val="center"/>
              <w:rPr>
                <w:rFonts w:ascii="仿宋_GB2312" w:hAnsi="宋体" w:eastAsia="仿宋_GB2312" w:cs="仿宋_GB2312"/>
                <w:kern w:val="0"/>
              </w:rPr>
            </w:pPr>
            <w:r>
              <w:rPr>
                <w:rFonts w:hint="default" w:ascii="仿宋_GB2312" w:hAnsi="宋体" w:eastAsia="仿宋_GB2312" w:cs="Times New Roman"/>
                <w:color w:val="auto"/>
                <w:kern w:val="0"/>
                <w:highlight w:val="none"/>
                <w:lang w:val="en-US" w:eastAsia="zh-CN"/>
              </w:rPr>
              <w:t>95%以上</w:t>
            </w:r>
          </w:p>
        </w:tc>
        <w:tc>
          <w:tcPr>
            <w:tcW w:w="528" w:type="dxa"/>
            <w:gridSpan w:val="2"/>
            <w:tcMar>
              <w:left w:w="57" w:type="dxa"/>
              <w:right w:w="57" w:type="dxa"/>
            </w:tcMar>
            <w:vAlign w:val="center"/>
          </w:tcPr>
          <w:p w14:paraId="3C268B86">
            <w:pPr>
              <w:widowControl/>
              <w:snapToGrid w:val="0"/>
              <w:jc w:val="center"/>
              <w:rPr>
                <w:rFonts w:ascii="仿宋_GB2312" w:hAnsi="宋体" w:eastAsia="仿宋_GB2312" w:cs="仿宋_GB2312"/>
                <w:kern w:val="0"/>
              </w:rPr>
            </w:pPr>
            <w:r>
              <w:rPr>
                <w:rFonts w:hint="eastAsia" w:ascii="仿宋_GB2312" w:hAnsi="宋体" w:eastAsia="仿宋_GB2312"/>
                <w:color w:val="auto"/>
                <w:kern w:val="0"/>
                <w:sz w:val="18"/>
                <w:szCs w:val="18"/>
                <w:highlight w:val="none"/>
                <w:lang w:eastAsia="zh-CN"/>
              </w:rPr>
              <w:t>历史标准</w:t>
            </w:r>
          </w:p>
        </w:tc>
        <w:tc>
          <w:tcPr>
            <w:tcW w:w="485" w:type="dxa"/>
            <w:tcMar>
              <w:left w:w="57" w:type="dxa"/>
              <w:right w:w="57" w:type="dxa"/>
            </w:tcMar>
            <w:vAlign w:val="center"/>
          </w:tcPr>
          <w:p w14:paraId="37076246">
            <w:pPr>
              <w:widowControl/>
              <w:snapToGrid w:val="0"/>
              <w:jc w:val="center"/>
              <w:rPr>
                <w:rFonts w:ascii="仿宋_GB2312" w:hAnsi="宋体" w:eastAsia="仿宋_GB2312" w:cs="仿宋_GB2312"/>
                <w:kern w:val="0"/>
              </w:rPr>
            </w:pPr>
            <w:r>
              <w:rPr>
                <w:rFonts w:hint="eastAsia" w:ascii="仿宋_GB2312" w:hAnsi="宋体" w:eastAsia="仿宋_GB2312"/>
                <w:color w:val="auto"/>
                <w:kern w:val="0"/>
                <w:sz w:val="18"/>
                <w:szCs w:val="18"/>
                <w:highlight w:val="none"/>
              </w:rPr>
              <w:t>绩效基本型</w:t>
            </w:r>
          </w:p>
        </w:tc>
      </w:tr>
    </w:tbl>
    <w:p w14:paraId="055D3BA6">
      <w:pPr>
        <w:spacing w:line="600" w:lineRule="exact"/>
        <w:ind w:firstLine="640" w:firstLineChars="200"/>
        <w:rPr>
          <w:rFonts w:hint="eastAsia" w:ascii="黑体" w:hAnsi="黑体" w:eastAsia="黑体" w:cs="黑体"/>
          <w:sz w:val="32"/>
          <w:szCs w:val="32"/>
        </w:rPr>
      </w:pPr>
    </w:p>
    <w:p w14:paraId="464CAED9">
      <w:pPr>
        <w:spacing w:line="600" w:lineRule="exact"/>
        <w:ind w:firstLine="640" w:firstLineChars="200"/>
        <w:rPr>
          <w:rFonts w:ascii="黑体" w:hAnsi="黑体" w:eastAsia="黑体"/>
          <w:sz w:val="32"/>
          <w:szCs w:val="32"/>
        </w:rPr>
      </w:pPr>
      <w:r>
        <w:rPr>
          <w:rFonts w:hint="eastAsia" w:ascii="黑体" w:hAnsi="黑体" w:eastAsia="黑体" w:cs="黑体"/>
          <w:sz w:val="32"/>
          <w:szCs w:val="32"/>
        </w:rPr>
        <w:t>填报说明</w:t>
      </w:r>
    </w:p>
    <w:p w14:paraId="535F15F3">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1.部门（单位）名称：填写填报本表的部门全称。</w:t>
      </w:r>
    </w:p>
    <w:p w14:paraId="04204F10">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2.部门职能：填写部门主要职能。</w:t>
      </w:r>
    </w:p>
    <w:p w14:paraId="161CF7AE">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3.年度工作任务：填写根据部门主要职责和工作计划确定的本年度主要工作任务。</w:t>
      </w:r>
    </w:p>
    <w:p w14:paraId="4583BE69">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4.长期目标：描述本部门在三年内通过履行部门职责所达到的部门整体及核心业务效果，并以相应的绩效指标予以细化、量化描述。</w:t>
      </w:r>
    </w:p>
    <w:p w14:paraId="325A8549">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5.长期绩效指标：主要包括运行成本、管理效率、履职效能、社会效应、可持续发展能力和满意度等六个一级指标，每一类一级指标细分为若干二级指标、三级指标，三级指标对应具体的指标值。</w:t>
      </w:r>
    </w:p>
    <w:p w14:paraId="5264830A">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6.年度目标：描述本部门在本年度内通过履行部门职责所达到的部门整体及核心业务效果。</w:t>
      </w:r>
    </w:p>
    <w:p w14:paraId="15CB9C71">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7.年度绩效指标参照长期绩效指标填报。</w:t>
      </w:r>
    </w:p>
    <w:p w14:paraId="1099F727">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8.指标值确定依据。主要包括计划标准、行业标准、历史标准、预算支出标准或其他标准。</w:t>
      </w:r>
    </w:p>
    <w:p w14:paraId="75917029">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9.指标分类。按照绩效提升与创新程度将整体绩效目标分为绩效基本型、绩效创新型指标。</w:t>
      </w:r>
    </w:p>
    <w:p w14:paraId="4E194EC3">
      <w:pPr>
        <w:spacing w:line="560" w:lineRule="exact"/>
        <w:ind w:right="1680" w:rightChars="800"/>
        <w:rPr>
          <w:rFonts w:ascii="仿宋_GB2312" w:eastAsia="仿宋_GB2312"/>
          <w:sz w:val="32"/>
          <w:szCs w:val="32"/>
        </w:rPr>
      </w:pPr>
    </w:p>
    <w:p w14:paraId="414EBB04">
      <w:pPr>
        <w:rPr>
          <w:rFonts w:hint="eastAsia"/>
        </w:rPr>
      </w:pPr>
    </w:p>
    <w:sectPr>
      <w:pgSz w:w="11906" w:h="16838"/>
      <w:pgMar w:top="1588" w:right="1588" w:bottom="1588" w:left="1588" w:header="73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76"/>
    <w:rsid w:val="001B4176"/>
    <w:rsid w:val="005D0B05"/>
    <w:rsid w:val="009A5AC4"/>
    <w:rsid w:val="0C5B2AA0"/>
    <w:rsid w:val="44EB4B88"/>
    <w:rsid w:val="514F07F2"/>
    <w:rsid w:val="528A7FF1"/>
    <w:rsid w:val="5F6526A5"/>
    <w:rsid w:val="76E3455D"/>
    <w:rsid w:val="7AB7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5">
    <w:name w:val="标题 字符"/>
    <w:basedOn w:val="4"/>
    <w:link w:val="2"/>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3561</Words>
  <Characters>3919</Characters>
  <Lines>19</Lines>
  <Paragraphs>5</Paragraphs>
  <TotalTime>0</TotalTime>
  <ScaleCrop>false</ScaleCrop>
  <LinksUpToDate>false</LinksUpToDate>
  <CharactersWithSpaces>3949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2025-10-08T06:16:00Z</dcterms:created>
  <dc:creator>小冬</dc:creator>
  <cp:lastModifiedBy>12</cp:lastModifiedBy>
  <dcterms:modified xsi:type="dcterms:W3CDTF">2026-06-01T08:09:17Z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eyJoZGlkIjoiYTRhM2Q3ZWUzMjE0YTIzZjEwZjg5MTY0YmUwNzM2MmUiLCJ1c2VySWQiOiIxNTg3NDg0NTExIn0=</vt:lpwstr>
  </property>
  <property fmtid="{D5CDD505-2E9C-101B-9397-08002B2CF9AE}" pid="3" name="KSOProductBuildVer">
    <vt:lpwstr>2052-12.1.0.26375</vt:lpwstr>
  </property>
  <property fmtid="{D5CDD505-2E9C-101B-9397-08002B2CF9AE}" pid="4" name="ICV">
    <vt:lpwstr>DD2D3D52FE0645318F9C282B03994808_13</vt:lpwstr>
  </property>
</Properties>
</file>