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067BC">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cs="Times New Roman"/>
          <w:b/>
          <w:bCs/>
          <w:sz w:val="40"/>
          <w:szCs w:val="40"/>
          <w:lang w:val="en-US" w:eastAsia="zh-CN"/>
        </w:rPr>
      </w:pPr>
      <w:r>
        <w:rPr>
          <w:rFonts w:hint="eastAsia" w:ascii="黑体" w:hAnsi="黑体" w:eastAsia="黑体" w:cs="黑体"/>
          <w:b w:val="0"/>
          <w:bCs w:val="0"/>
          <w:sz w:val="32"/>
          <w:szCs w:val="32"/>
          <w:lang w:val="en" w:eastAsia="zh-CN"/>
        </w:rPr>
        <w:t>附件</w:t>
      </w:r>
      <w:r>
        <w:rPr>
          <w:rFonts w:hint="eastAsia" w:ascii="黑体" w:hAnsi="黑体" w:eastAsia="黑体" w:cs="黑体"/>
          <w:b w:val="0"/>
          <w:bCs w:val="0"/>
          <w:sz w:val="32"/>
          <w:szCs w:val="32"/>
          <w:lang w:val="en-US" w:eastAsia="zh-CN"/>
        </w:rPr>
        <w:t>1</w:t>
      </w:r>
      <w:r>
        <w:rPr>
          <w:rFonts w:hint="eastAsia" w:ascii="黑体" w:hAnsi="黑体" w:eastAsia="黑体" w:cs="黑体"/>
          <w:b w:val="0"/>
          <w:bCs w:val="0"/>
          <w:sz w:val="32"/>
          <w:szCs w:val="32"/>
          <w:lang w:val="en" w:eastAsia="zh-CN"/>
        </w:rPr>
        <w:t>：</w:t>
      </w:r>
    </w:p>
    <w:p w14:paraId="12615A52">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eastAsia" w:ascii="方正小标宋简体" w:hAnsi="方正小标宋简体" w:eastAsia="方正小标宋简体" w:cs="方正小标宋简体"/>
          <w:b/>
          <w:bCs/>
          <w:sz w:val="40"/>
          <w:szCs w:val="40"/>
          <w:lang w:val="en" w:eastAsia="zh-CN"/>
        </w:rPr>
      </w:pPr>
      <w:r>
        <w:rPr>
          <w:rFonts w:hint="eastAsia" w:ascii="方正小标宋简体" w:hAnsi="方正小标宋简体" w:eastAsia="方正小标宋简体" w:cs="方正小标宋简体"/>
          <w:sz w:val="40"/>
          <w:szCs w:val="40"/>
          <w:lang w:val="en-US" w:eastAsia="zh-CN"/>
        </w:rPr>
        <w:t>临空经济区县域</w:t>
      </w:r>
      <w:r>
        <w:rPr>
          <w:rFonts w:hint="eastAsia" w:ascii="方正小标宋简体" w:hAnsi="方正小标宋简体" w:eastAsia="方正小标宋简体" w:cs="方正小标宋简体"/>
          <w:spacing w:val="-5"/>
          <w:sz w:val="40"/>
          <w:szCs w:val="40"/>
        </w:rPr>
        <w:t>义务教育优质均衡发展指标完成情况摸底表</w:t>
      </w:r>
    </w:p>
    <w:p w14:paraId="74ED9238">
      <w:pPr>
        <w:keepNext w:val="0"/>
        <w:keepLines w:val="0"/>
        <w:pageBreakBefore w:val="0"/>
        <w:widowControl/>
        <w:kinsoku w:val="0"/>
        <w:wordWrap/>
        <w:overflowPunct/>
        <w:topLinePunct w:val="0"/>
        <w:autoSpaceDE w:val="0"/>
        <w:autoSpaceDN w:val="0"/>
        <w:bidi w:val="0"/>
        <w:adjustRightInd w:val="0"/>
        <w:snapToGrid w:val="0"/>
        <w:spacing w:line="640" w:lineRule="exact"/>
        <w:jc w:val="both"/>
        <w:textAlignment w:val="baseline"/>
        <w:rPr>
          <w:rFonts w:hint="eastAsia" w:ascii="仿宋" w:hAnsi="仿宋" w:eastAsia="仿宋" w:cs="仿宋"/>
          <w:b/>
          <w:bCs/>
          <w:sz w:val="36"/>
          <w:szCs w:val="36"/>
          <w:lang w:val="en" w:eastAsia="zh-CN"/>
        </w:rPr>
      </w:pPr>
      <w:r>
        <w:rPr>
          <w:rFonts w:hint="eastAsia" w:ascii="仿宋" w:hAnsi="仿宋" w:eastAsia="仿宋" w:cs="仿宋"/>
          <w:b w:val="0"/>
          <w:bCs w:val="0"/>
          <w:sz w:val="30"/>
          <w:szCs w:val="30"/>
          <w:lang w:val="en-US" w:eastAsia="zh-CN"/>
        </w:rPr>
        <w:t>乡镇中心学校</w:t>
      </w:r>
      <w:r>
        <w:rPr>
          <w:rFonts w:hint="eastAsia" w:ascii="仿宋" w:hAnsi="仿宋" w:eastAsia="仿宋" w:cs="仿宋"/>
          <w:b w:val="0"/>
          <w:bCs w:val="0"/>
          <w:sz w:val="30"/>
          <w:szCs w:val="30"/>
          <w:lang w:val="en"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3388"/>
        <w:gridCol w:w="4008"/>
        <w:gridCol w:w="4031"/>
        <w:gridCol w:w="1688"/>
      </w:tblGrid>
      <w:tr w14:paraId="588C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8" w:type="dxa"/>
            <w:noWrap w:val="0"/>
            <w:vAlign w:val="center"/>
          </w:tcPr>
          <w:p w14:paraId="73B364B3">
            <w:pPr>
              <w:widowControl w:val="0"/>
              <w:kinsoku/>
              <w:autoSpaceDE/>
              <w:autoSpaceDN/>
              <w:adjustRightInd/>
              <w:snapToGrid/>
              <w:spacing w:line="240" w:lineRule="auto"/>
              <w:jc w:val="center"/>
              <w:textAlignment w:val="auto"/>
              <w:rPr>
                <w:rFonts w:hint="default" w:ascii="Times New Roman" w:hAnsi="Times New Roman" w:eastAsia="宋体" w:cs="Times New Roman"/>
                <w:b/>
                <w:bCs/>
                <w:snapToGrid/>
                <w:kern w:val="2"/>
                <w:sz w:val="24"/>
                <w:szCs w:val="24"/>
                <w:vertAlign w:val="baseline"/>
                <w:lang w:val="en" w:eastAsia="zh-CN" w:bidi="ar-SA"/>
              </w:rPr>
            </w:pPr>
            <w:r>
              <w:rPr>
                <w:rFonts w:hint="default" w:ascii="Times New Roman" w:hAnsi="Times New Roman" w:eastAsia="宋体" w:cs="Times New Roman"/>
                <w:b/>
                <w:bCs/>
                <w:snapToGrid/>
                <w:kern w:val="2"/>
                <w:sz w:val="24"/>
                <w:szCs w:val="24"/>
                <w:vertAlign w:val="baseline"/>
                <w:lang w:val="en" w:eastAsia="zh-CN" w:bidi="ar-SA"/>
              </w:rPr>
              <w:t>指标名称</w:t>
            </w:r>
          </w:p>
        </w:tc>
        <w:tc>
          <w:tcPr>
            <w:tcW w:w="3388" w:type="dxa"/>
            <w:noWrap w:val="0"/>
            <w:vAlign w:val="center"/>
          </w:tcPr>
          <w:p w14:paraId="7C997AC7">
            <w:pPr>
              <w:widowControl w:val="0"/>
              <w:kinsoku/>
              <w:autoSpaceDE/>
              <w:autoSpaceDN/>
              <w:adjustRightInd/>
              <w:snapToGrid/>
              <w:spacing w:line="240" w:lineRule="auto"/>
              <w:jc w:val="center"/>
              <w:textAlignment w:val="auto"/>
              <w:rPr>
                <w:rFonts w:hint="default" w:ascii="Times New Roman" w:hAnsi="Times New Roman" w:eastAsia="宋体" w:cs="Times New Roman"/>
                <w:b/>
                <w:bCs/>
                <w:snapToGrid/>
                <w:kern w:val="2"/>
                <w:sz w:val="24"/>
                <w:szCs w:val="24"/>
                <w:vertAlign w:val="baseline"/>
                <w:lang w:val="en" w:eastAsia="zh-CN" w:bidi="ar-SA"/>
              </w:rPr>
            </w:pPr>
            <w:r>
              <w:rPr>
                <w:rFonts w:hint="default" w:ascii="Times New Roman" w:hAnsi="Times New Roman" w:eastAsia="宋体" w:cs="Times New Roman"/>
                <w:b/>
                <w:bCs/>
                <w:snapToGrid/>
                <w:kern w:val="2"/>
                <w:sz w:val="24"/>
                <w:szCs w:val="24"/>
                <w:vertAlign w:val="baseline"/>
                <w:lang w:val="en" w:eastAsia="zh-CN" w:bidi="ar-SA"/>
              </w:rPr>
              <w:t>指标内容及标准</w:t>
            </w:r>
          </w:p>
        </w:tc>
        <w:tc>
          <w:tcPr>
            <w:tcW w:w="4008" w:type="dxa"/>
            <w:noWrap w:val="0"/>
            <w:vAlign w:val="center"/>
          </w:tcPr>
          <w:p w14:paraId="3B1B25AA">
            <w:pPr>
              <w:widowControl w:val="0"/>
              <w:kinsoku/>
              <w:autoSpaceDE/>
              <w:autoSpaceDN/>
              <w:adjustRightInd/>
              <w:snapToGrid/>
              <w:spacing w:line="240" w:lineRule="auto"/>
              <w:jc w:val="center"/>
              <w:textAlignment w:val="auto"/>
              <w:rPr>
                <w:rFonts w:hint="default" w:ascii="Times New Roman" w:hAnsi="Times New Roman" w:eastAsia="宋体" w:cs="Times New Roman"/>
                <w:b/>
                <w:bCs/>
                <w:snapToGrid/>
                <w:kern w:val="2"/>
                <w:sz w:val="24"/>
                <w:szCs w:val="24"/>
                <w:vertAlign w:val="baseline"/>
                <w:lang w:val="en" w:eastAsia="zh-CN" w:bidi="ar-SA"/>
              </w:rPr>
            </w:pPr>
            <w:r>
              <w:rPr>
                <w:rFonts w:hint="default" w:ascii="Times New Roman" w:hAnsi="Times New Roman" w:eastAsia="宋体" w:cs="Times New Roman"/>
                <w:b/>
                <w:bCs/>
                <w:snapToGrid/>
                <w:kern w:val="2"/>
                <w:sz w:val="24"/>
                <w:szCs w:val="24"/>
                <w:vertAlign w:val="baseline"/>
                <w:lang w:val="en" w:eastAsia="zh-CN" w:bidi="ar-SA"/>
              </w:rPr>
              <w:t>存在的差距（问题清单）</w:t>
            </w:r>
          </w:p>
        </w:tc>
        <w:tc>
          <w:tcPr>
            <w:tcW w:w="4031" w:type="dxa"/>
            <w:noWrap w:val="0"/>
            <w:vAlign w:val="center"/>
          </w:tcPr>
          <w:p w14:paraId="22C89B94">
            <w:pPr>
              <w:widowControl w:val="0"/>
              <w:kinsoku/>
              <w:autoSpaceDE/>
              <w:autoSpaceDN/>
              <w:adjustRightInd/>
              <w:snapToGrid/>
              <w:spacing w:line="240" w:lineRule="auto"/>
              <w:jc w:val="center"/>
              <w:textAlignment w:val="auto"/>
              <w:rPr>
                <w:rFonts w:hint="default" w:ascii="Times New Roman" w:hAnsi="Times New Roman" w:eastAsia="宋体" w:cs="Times New Roman"/>
                <w:b/>
                <w:bCs/>
                <w:snapToGrid/>
                <w:kern w:val="2"/>
                <w:sz w:val="24"/>
                <w:szCs w:val="24"/>
                <w:vertAlign w:val="baseline"/>
                <w:lang w:val="en" w:eastAsia="zh-CN" w:bidi="ar-SA"/>
              </w:rPr>
            </w:pPr>
            <w:r>
              <w:rPr>
                <w:rFonts w:hint="default" w:ascii="Times New Roman" w:hAnsi="Times New Roman" w:eastAsia="宋体" w:cs="Times New Roman"/>
                <w:b/>
                <w:bCs/>
                <w:snapToGrid/>
                <w:kern w:val="2"/>
                <w:sz w:val="24"/>
                <w:szCs w:val="24"/>
                <w:vertAlign w:val="baseline"/>
                <w:lang w:val="en" w:eastAsia="zh-CN" w:bidi="ar-SA"/>
              </w:rPr>
              <w:t>工作举措（任务清单）</w:t>
            </w:r>
          </w:p>
        </w:tc>
        <w:tc>
          <w:tcPr>
            <w:tcW w:w="1688" w:type="dxa"/>
            <w:noWrap w:val="0"/>
            <w:vAlign w:val="center"/>
          </w:tcPr>
          <w:p w14:paraId="5DB46A33">
            <w:pPr>
              <w:widowControl w:val="0"/>
              <w:kinsoku/>
              <w:autoSpaceDE/>
              <w:autoSpaceDN/>
              <w:adjustRightInd/>
              <w:snapToGrid/>
              <w:spacing w:line="240" w:lineRule="auto"/>
              <w:jc w:val="center"/>
              <w:textAlignment w:val="auto"/>
              <w:rPr>
                <w:rFonts w:hint="default" w:ascii="Times New Roman" w:hAnsi="Times New Roman" w:eastAsia="宋体" w:cs="Times New Roman"/>
                <w:b/>
                <w:bCs/>
                <w:snapToGrid/>
                <w:kern w:val="2"/>
                <w:sz w:val="24"/>
                <w:szCs w:val="24"/>
                <w:vertAlign w:val="baseline"/>
                <w:lang w:val="en" w:eastAsia="zh-CN" w:bidi="ar-SA"/>
              </w:rPr>
            </w:pPr>
            <w:r>
              <w:rPr>
                <w:rFonts w:hint="default" w:ascii="Times New Roman" w:hAnsi="Times New Roman" w:eastAsia="宋体" w:cs="Times New Roman"/>
                <w:b/>
                <w:bCs/>
                <w:snapToGrid/>
                <w:kern w:val="2"/>
                <w:sz w:val="24"/>
                <w:szCs w:val="24"/>
                <w:vertAlign w:val="baseline"/>
                <w:lang w:val="en" w:eastAsia="zh-CN" w:bidi="ar-SA"/>
              </w:rPr>
              <w:t>完成时限</w:t>
            </w:r>
          </w:p>
        </w:tc>
      </w:tr>
      <w:tr w14:paraId="5C91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78" w:type="dxa"/>
            <w:vMerge w:val="restart"/>
            <w:noWrap w:val="0"/>
            <w:vAlign w:val="center"/>
          </w:tcPr>
          <w:p w14:paraId="63796FCE">
            <w:pPr>
              <w:widowControl w:val="0"/>
              <w:jc w:val="center"/>
              <w:rPr>
                <w:rFonts w:hint="default" w:ascii="Times New Roman" w:hAnsi="Times New Roman" w:cs="Times New Roman"/>
                <w:b/>
                <w:bCs/>
                <w:sz w:val="24"/>
                <w:szCs w:val="24"/>
                <w:vertAlign w:val="baseline"/>
                <w:lang w:val="en" w:eastAsia="zh-CN"/>
              </w:rPr>
            </w:pPr>
            <w:r>
              <w:rPr>
                <w:rFonts w:hint="default" w:ascii="Times New Roman" w:hAnsi="Times New Roman" w:cs="Times New Roman"/>
                <w:b/>
                <w:bCs/>
                <w:sz w:val="24"/>
                <w:szCs w:val="24"/>
                <w:vertAlign w:val="baseline"/>
                <w:lang w:val="en" w:eastAsia="zh-CN"/>
              </w:rPr>
              <w:t>资源</w:t>
            </w:r>
          </w:p>
          <w:p w14:paraId="67797DE1">
            <w:pPr>
              <w:widowControl w:val="0"/>
              <w:jc w:val="center"/>
              <w:rPr>
                <w:rFonts w:hint="default" w:ascii="Times New Roman" w:hAnsi="Times New Roman" w:cs="Times New Roman"/>
                <w:b/>
                <w:bCs/>
                <w:sz w:val="36"/>
                <w:szCs w:val="36"/>
                <w:vertAlign w:val="baseline"/>
                <w:lang w:val="en" w:eastAsia="zh-CN"/>
              </w:rPr>
            </w:pPr>
            <w:r>
              <w:rPr>
                <w:rFonts w:hint="default" w:ascii="Times New Roman" w:hAnsi="Times New Roman" w:cs="Times New Roman"/>
                <w:b/>
                <w:bCs/>
                <w:sz w:val="24"/>
                <w:szCs w:val="24"/>
                <w:vertAlign w:val="baseline"/>
                <w:lang w:val="en" w:eastAsia="zh-CN"/>
              </w:rPr>
              <w:t>配置</w:t>
            </w:r>
          </w:p>
        </w:tc>
        <w:tc>
          <w:tcPr>
            <w:tcW w:w="3388" w:type="dxa"/>
            <w:noWrap w:val="0"/>
            <w:vAlign w:val="center"/>
          </w:tcPr>
          <w:p w14:paraId="753EAD6B">
            <w:pPr>
              <w:pStyle w:val="9"/>
              <w:keepNext w:val="0"/>
              <w:keepLines w:val="0"/>
              <w:pageBreakBefore w:val="0"/>
              <w:widowControl w:val="0"/>
              <w:kinsoku w:val="0"/>
              <w:wordWrap/>
              <w:overflowPunct/>
              <w:topLinePunct w:val="0"/>
              <w:autoSpaceDE w:val="0"/>
              <w:autoSpaceDN w:val="0"/>
              <w:bidi w:val="0"/>
              <w:adjustRightInd w:val="0"/>
              <w:snapToGrid w:val="0"/>
              <w:spacing w:line="300" w:lineRule="exact"/>
              <w:ind w:firstLine="0" w:firstLineChars="0"/>
              <w:jc w:val="both"/>
              <w:textAlignment w:val="baseline"/>
              <w:rPr>
                <w:rFonts w:hint="default" w:ascii="Times New Roman" w:hAnsi="Times New Roman" w:eastAsia="宋体" w:cs="Times New Roman"/>
                <w:sz w:val="22"/>
                <w:szCs w:val="22"/>
                <w:lang w:val="en" w:eastAsia="zh-CN"/>
              </w:rPr>
            </w:pPr>
            <w:r>
              <w:rPr>
                <w:rFonts w:hint="default" w:ascii="Times New Roman" w:hAnsi="Times New Roman" w:eastAsia="宋体" w:cs="Times New Roman"/>
                <w:sz w:val="22"/>
                <w:szCs w:val="22"/>
                <w:lang w:val="en-US" w:eastAsia="zh-CN"/>
              </w:rPr>
              <w:t>1.每百名学生拥有高于规定学历教师数（</w:t>
            </w:r>
            <w:r>
              <w:rPr>
                <w:rFonts w:hint="default" w:ascii="Times New Roman" w:hAnsi="Times New Roman" w:eastAsia="宋体" w:cs="Times New Roman"/>
                <w:kern w:val="2"/>
                <w:sz w:val="22"/>
                <w:szCs w:val="22"/>
                <w:lang w:val="en" w:eastAsia="zh-CN" w:bidi="zh-TW"/>
              </w:rPr>
              <w:t>小学</w:t>
            </w:r>
            <w:r>
              <w:rPr>
                <w:rFonts w:hint="default" w:ascii="Times New Roman" w:hAnsi="Times New Roman" w:eastAsia="宋体" w:cs="Times New Roman"/>
                <w:kern w:val="2"/>
                <w:sz w:val="22"/>
                <w:szCs w:val="22"/>
                <w:lang w:val="en-US" w:eastAsia="zh-CN" w:bidi="zh-TW"/>
              </w:rPr>
              <w:t>、初中</w:t>
            </w:r>
            <w:r>
              <w:rPr>
                <w:rFonts w:hint="default" w:ascii="Times New Roman" w:hAnsi="Times New Roman" w:cs="Times New Roman"/>
                <w:kern w:val="2"/>
                <w:sz w:val="22"/>
                <w:szCs w:val="22"/>
                <w:lang w:val="en-US" w:eastAsia="zh-CN" w:bidi="zh-TW"/>
              </w:rPr>
              <w:t>分别达到</w:t>
            </w:r>
            <w:r>
              <w:rPr>
                <w:rFonts w:hint="default" w:ascii="Times New Roman" w:hAnsi="Times New Roman" w:eastAsia="宋体" w:cs="Times New Roman"/>
                <w:kern w:val="2"/>
                <w:sz w:val="22"/>
                <w:szCs w:val="22"/>
                <w:lang w:val="en-US" w:eastAsia="zh-CN" w:bidi="zh-TW"/>
              </w:rPr>
              <w:t>4.2人、5.3人以上</w:t>
            </w:r>
            <w:r>
              <w:rPr>
                <w:rFonts w:hint="default" w:ascii="Times New Roman" w:hAnsi="Times New Roman" w:cs="Times New Roman"/>
                <w:kern w:val="2"/>
                <w:sz w:val="22"/>
                <w:szCs w:val="22"/>
                <w:lang w:val="en-US" w:eastAsia="zh-CN" w:bidi="zh-TW"/>
              </w:rPr>
              <w:t>）</w:t>
            </w:r>
          </w:p>
        </w:tc>
        <w:tc>
          <w:tcPr>
            <w:tcW w:w="4008" w:type="dxa"/>
            <w:noWrap w:val="0"/>
            <w:vAlign w:val="center"/>
          </w:tcPr>
          <w:p w14:paraId="7315FA41">
            <w:pPr>
              <w:pStyle w:val="9"/>
              <w:widowControl w:val="0"/>
              <w:spacing w:line="240" w:lineRule="auto"/>
              <w:ind w:firstLine="0" w:firstLineChars="0"/>
              <w:jc w:val="left"/>
              <w:rPr>
                <w:rFonts w:hint="default" w:ascii="Times New Roman" w:hAnsi="Times New Roman" w:eastAsia="宋体" w:cs="Times New Roman"/>
                <w:kern w:val="2"/>
                <w:sz w:val="22"/>
                <w:szCs w:val="22"/>
                <w:lang w:val="en-US" w:eastAsia="zh-CN" w:bidi="zh-TW"/>
              </w:rPr>
            </w:pPr>
          </w:p>
        </w:tc>
        <w:tc>
          <w:tcPr>
            <w:tcW w:w="4031" w:type="dxa"/>
            <w:noWrap w:val="0"/>
            <w:vAlign w:val="center"/>
          </w:tcPr>
          <w:p w14:paraId="6ED17D66">
            <w:pPr>
              <w:widowControl w:val="0"/>
              <w:jc w:val="center"/>
              <w:rPr>
                <w:rFonts w:hint="default" w:ascii="Times New Roman" w:hAnsi="Times New Roman" w:cs="Times New Roman"/>
                <w:b/>
                <w:bCs/>
                <w:sz w:val="36"/>
                <w:szCs w:val="36"/>
                <w:vertAlign w:val="baseline"/>
                <w:lang w:val="en-US" w:eastAsia="zh-CN"/>
              </w:rPr>
            </w:pPr>
          </w:p>
        </w:tc>
        <w:tc>
          <w:tcPr>
            <w:tcW w:w="1688" w:type="dxa"/>
            <w:noWrap w:val="0"/>
            <w:vAlign w:val="center"/>
          </w:tcPr>
          <w:p w14:paraId="22BD0613">
            <w:pPr>
              <w:widowControl w:val="0"/>
              <w:jc w:val="center"/>
              <w:rPr>
                <w:rFonts w:hint="default" w:ascii="Times New Roman" w:hAnsi="Times New Roman" w:cs="Times New Roman"/>
                <w:b/>
                <w:bCs/>
                <w:sz w:val="36"/>
                <w:szCs w:val="36"/>
                <w:vertAlign w:val="baseline"/>
                <w:lang w:val="en-US" w:eastAsia="zh-CN"/>
              </w:rPr>
            </w:pPr>
          </w:p>
        </w:tc>
      </w:tr>
      <w:tr w14:paraId="57A8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78" w:type="dxa"/>
            <w:vMerge w:val="continue"/>
            <w:noWrap w:val="0"/>
            <w:vAlign w:val="center"/>
          </w:tcPr>
          <w:p w14:paraId="2C4EF456">
            <w:pPr>
              <w:widowControl w:val="0"/>
              <w:jc w:val="center"/>
              <w:rPr>
                <w:rFonts w:hint="default" w:ascii="Times New Roman" w:hAnsi="Times New Roman" w:cs="Times New Roman"/>
                <w:b/>
                <w:bCs/>
                <w:sz w:val="36"/>
                <w:szCs w:val="36"/>
                <w:vertAlign w:val="baseline"/>
                <w:lang w:val="en" w:eastAsia="zh-CN"/>
              </w:rPr>
            </w:pPr>
          </w:p>
        </w:tc>
        <w:tc>
          <w:tcPr>
            <w:tcW w:w="3388" w:type="dxa"/>
            <w:noWrap w:val="0"/>
            <w:vAlign w:val="center"/>
          </w:tcPr>
          <w:p w14:paraId="25EF241F">
            <w:pPr>
              <w:pStyle w:val="9"/>
              <w:keepNext w:val="0"/>
              <w:keepLines w:val="0"/>
              <w:pageBreakBefore w:val="0"/>
              <w:widowControl w:val="0"/>
              <w:kinsoku w:val="0"/>
              <w:wordWrap/>
              <w:overflowPunct/>
              <w:topLinePunct w:val="0"/>
              <w:autoSpaceDE w:val="0"/>
              <w:autoSpaceDN w:val="0"/>
              <w:bidi w:val="0"/>
              <w:adjustRightInd w:val="0"/>
              <w:snapToGrid w:val="0"/>
              <w:spacing w:line="300" w:lineRule="exact"/>
              <w:ind w:firstLine="0" w:firstLineChars="0"/>
              <w:jc w:val="both"/>
              <w:textAlignment w:val="baseline"/>
              <w:rPr>
                <w:rFonts w:hint="default" w:ascii="Times New Roman" w:hAnsi="Times New Roman" w:eastAsia="宋体" w:cs="Times New Roman"/>
                <w:sz w:val="22"/>
                <w:szCs w:val="22"/>
                <w:lang w:val="en" w:eastAsia="zh-CN"/>
              </w:rPr>
            </w:pPr>
            <w:r>
              <w:rPr>
                <w:rFonts w:hint="default" w:ascii="Times New Roman" w:hAnsi="Times New Roman" w:eastAsia="宋体" w:cs="Times New Roman"/>
                <w:sz w:val="22"/>
                <w:szCs w:val="22"/>
                <w:lang w:val="en-US" w:eastAsia="zh-CN"/>
              </w:rPr>
              <w:t>2.每百名学生拥有县级及以上骨干教师数</w:t>
            </w:r>
            <w:r>
              <w:rPr>
                <w:rFonts w:hint="default" w:ascii="Times New Roman" w:hAnsi="Times New Roman" w:cs="Times New Roman"/>
                <w:b w:val="0"/>
                <w:bCs w:val="0"/>
                <w:sz w:val="22"/>
                <w:szCs w:val="22"/>
                <w:vertAlign w:val="baseline"/>
                <w:lang w:val="en" w:eastAsia="zh-CN"/>
              </w:rPr>
              <w:t>（小学、初中均达到</w:t>
            </w:r>
            <w:r>
              <w:rPr>
                <w:rFonts w:hint="default" w:ascii="Times New Roman" w:hAnsi="Times New Roman" w:cs="Times New Roman"/>
                <w:b w:val="0"/>
                <w:bCs w:val="0"/>
                <w:sz w:val="22"/>
                <w:szCs w:val="22"/>
                <w:vertAlign w:val="baseline"/>
                <w:lang w:val="en-US" w:eastAsia="zh-CN"/>
              </w:rPr>
              <w:t>1人以上）</w:t>
            </w:r>
          </w:p>
        </w:tc>
        <w:tc>
          <w:tcPr>
            <w:tcW w:w="4008" w:type="dxa"/>
            <w:noWrap w:val="0"/>
            <w:vAlign w:val="top"/>
          </w:tcPr>
          <w:p w14:paraId="4048BC61">
            <w:pPr>
              <w:widowControl w:val="0"/>
              <w:jc w:val="left"/>
              <w:rPr>
                <w:rFonts w:hint="default" w:ascii="Times New Roman" w:hAnsi="Times New Roman" w:cs="Times New Roman"/>
                <w:b w:val="0"/>
                <w:bCs w:val="0"/>
                <w:sz w:val="22"/>
                <w:szCs w:val="22"/>
                <w:vertAlign w:val="baseline"/>
                <w:lang w:val="en-US" w:eastAsia="zh-CN"/>
              </w:rPr>
            </w:pPr>
          </w:p>
        </w:tc>
        <w:tc>
          <w:tcPr>
            <w:tcW w:w="4031" w:type="dxa"/>
            <w:noWrap w:val="0"/>
            <w:vAlign w:val="top"/>
          </w:tcPr>
          <w:p w14:paraId="1EA3ED38">
            <w:pPr>
              <w:widowControl w:val="0"/>
              <w:jc w:val="center"/>
              <w:rPr>
                <w:rFonts w:hint="default" w:ascii="Times New Roman" w:hAnsi="Times New Roman" w:cs="Times New Roman"/>
                <w:b/>
                <w:bCs/>
                <w:sz w:val="36"/>
                <w:szCs w:val="36"/>
                <w:vertAlign w:val="baseline"/>
                <w:lang w:val="en" w:eastAsia="zh-CN"/>
              </w:rPr>
            </w:pPr>
          </w:p>
        </w:tc>
        <w:tc>
          <w:tcPr>
            <w:tcW w:w="1688" w:type="dxa"/>
            <w:noWrap w:val="0"/>
            <w:vAlign w:val="top"/>
          </w:tcPr>
          <w:p w14:paraId="0B6021A9">
            <w:pPr>
              <w:widowControl w:val="0"/>
              <w:jc w:val="center"/>
              <w:rPr>
                <w:rFonts w:hint="default" w:ascii="Times New Roman" w:hAnsi="Times New Roman" w:cs="Times New Roman"/>
                <w:b/>
                <w:bCs/>
                <w:sz w:val="36"/>
                <w:szCs w:val="36"/>
                <w:vertAlign w:val="baseline"/>
                <w:lang w:val="en" w:eastAsia="zh-CN"/>
              </w:rPr>
            </w:pPr>
          </w:p>
        </w:tc>
      </w:tr>
      <w:tr w14:paraId="7F10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78" w:type="dxa"/>
            <w:vMerge w:val="continue"/>
            <w:noWrap w:val="0"/>
            <w:vAlign w:val="center"/>
          </w:tcPr>
          <w:p w14:paraId="664AD370">
            <w:pPr>
              <w:widowControl w:val="0"/>
              <w:jc w:val="center"/>
              <w:rPr>
                <w:rFonts w:hint="default" w:ascii="Times New Roman" w:hAnsi="Times New Roman" w:cs="Times New Roman"/>
                <w:b/>
                <w:bCs/>
                <w:sz w:val="36"/>
                <w:szCs w:val="36"/>
                <w:vertAlign w:val="baseline"/>
                <w:lang w:val="en" w:eastAsia="zh-CN"/>
              </w:rPr>
            </w:pPr>
          </w:p>
        </w:tc>
        <w:tc>
          <w:tcPr>
            <w:tcW w:w="3388" w:type="dxa"/>
            <w:noWrap w:val="0"/>
            <w:vAlign w:val="center"/>
          </w:tcPr>
          <w:p w14:paraId="2AF3CA7D">
            <w:pPr>
              <w:pStyle w:val="9"/>
              <w:keepNext w:val="0"/>
              <w:keepLines w:val="0"/>
              <w:pageBreakBefore w:val="0"/>
              <w:widowControl w:val="0"/>
              <w:kinsoku w:val="0"/>
              <w:wordWrap/>
              <w:overflowPunct/>
              <w:topLinePunct w:val="0"/>
              <w:autoSpaceDE w:val="0"/>
              <w:autoSpaceDN w:val="0"/>
              <w:bidi w:val="0"/>
              <w:adjustRightInd w:val="0"/>
              <w:snapToGrid w:val="0"/>
              <w:spacing w:line="300" w:lineRule="exact"/>
              <w:ind w:firstLine="0" w:firstLineChars="0"/>
              <w:jc w:val="both"/>
              <w:textAlignment w:val="baseline"/>
              <w:rPr>
                <w:rFonts w:hint="default" w:ascii="Times New Roman" w:hAnsi="Times New Roman" w:eastAsia="宋体" w:cs="Times New Roman"/>
                <w:sz w:val="22"/>
                <w:szCs w:val="22"/>
                <w:lang w:val="en" w:eastAsia="zh-CN"/>
              </w:rPr>
            </w:pPr>
            <w:r>
              <w:rPr>
                <w:rFonts w:hint="default" w:ascii="Times New Roman" w:hAnsi="Times New Roman" w:eastAsia="宋体" w:cs="Times New Roman"/>
                <w:sz w:val="22"/>
                <w:szCs w:val="22"/>
                <w:lang w:val="en-US" w:eastAsia="zh-CN"/>
              </w:rPr>
              <w:t>3.毎百名学生拥有体育、艺术(美术、音乐)专任教师数</w:t>
            </w:r>
            <w:r>
              <w:rPr>
                <w:rFonts w:hint="default" w:ascii="Times New Roman" w:hAnsi="Times New Roman" w:cs="Times New Roman"/>
                <w:b w:val="0"/>
                <w:bCs w:val="0"/>
                <w:sz w:val="22"/>
                <w:szCs w:val="22"/>
                <w:vertAlign w:val="baseline"/>
                <w:lang w:val="en" w:eastAsia="zh-CN"/>
              </w:rPr>
              <w:t>（小学、初中均达到</w:t>
            </w:r>
            <w:r>
              <w:rPr>
                <w:rFonts w:hint="default" w:ascii="Times New Roman" w:hAnsi="Times New Roman" w:cs="Times New Roman"/>
                <w:b w:val="0"/>
                <w:bCs w:val="0"/>
                <w:sz w:val="22"/>
                <w:szCs w:val="22"/>
                <w:vertAlign w:val="baseline"/>
                <w:lang w:val="en-US" w:eastAsia="zh-CN"/>
              </w:rPr>
              <w:t>0.9人以上）</w:t>
            </w:r>
          </w:p>
        </w:tc>
        <w:tc>
          <w:tcPr>
            <w:tcW w:w="4008" w:type="dxa"/>
            <w:noWrap w:val="0"/>
            <w:vAlign w:val="top"/>
          </w:tcPr>
          <w:p w14:paraId="1D858E57">
            <w:pPr>
              <w:widowControl w:val="0"/>
              <w:jc w:val="left"/>
              <w:rPr>
                <w:rFonts w:hint="default" w:ascii="Times New Roman" w:hAnsi="Times New Roman" w:cs="Times New Roman"/>
                <w:b/>
                <w:bCs/>
                <w:sz w:val="22"/>
                <w:szCs w:val="22"/>
                <w:vertAlign w:val="baseline"/>
                <w:lang w:val="en" w:eastAsia="zh-CN"/>
              </w:rPr>
            </w:pPr>
          </w:p>
        </w:tc>
        <w:tc>
          <w:tcPr>
            <w:tcW w:w="4031" w:type="dxa"/>
            <w:noWrap w:val="0"/>
            <w:vAlign w:val="top"/>
          </w:tcPr>
          <w:p w14:paraId="226734F1">
            <w:pPr>
              <w:widowControl w:val="0"/>
              <w:jc w:val="center"/>
              <w:rPr>
                <w:rFonts w:hint="default" w:ascii="Times New Roman" w:hAnsi="Times New Roman" w:cs="Times New Roman"/>
                <w:b/>
                <w:bCs/>
                <w:sz w:val="36"/>
                <w:szCs w:val="36"/>
                <w:vertAlign w:val="baseline"/>
                <w:lang w:val="en" w:eastAsia="zh-CN"/>
              </w:rPr>
            </w:pPr>
          </w:p>
        </w:tc>
        <w:tc>
          <w:tcPr>
            <w:tcW w:w="1688" w:type="dxa"/>
            <w:noWrap w:val="0"/>
            <w:vAlign w:val="top"/>
          </w:tcPr>
          <w:p w14:paraId="10D1640B">
            <w:pPr>
              <w:widowControl w:val="0"/>
              <w:jc w:val="center"/>
              <w:rPr>
                <w:rFonts w:hint="default" w:ascii="Times New Roman" w:hAnsi="Times New Roman" w:cs="Times New Roman"/>
                <w:b/>
                <w:bCs/>
                <w:sz w:val="36"/>
                <w:szCs w:val="36"/>
                <w:vertAlign w:val="baseline"/>
                <w:lang w:val="en" w:eastAsia="zh-CN"/>
              </w:rPr>
            </w:pPr>
          </w:p>
        </w:tc>
      </w:tr>
      <w:tr w14:paraId="3C00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8" w:type="dxa"/>
            <w:noWrap w:val="0"/>
            <w:vAlign w:val="center"/>
          </w:tcPr>
          <w:p w14:paraId="7646A9FE">
            <w:pPr>
              <w:widowControl w:val="0"/>
              <w:jc w:val="center"/>
              <w:rPr>
                <w:rFonts w:hint="default" w:ascii="Times New Roman" w:hAnsi="Times New Roman" w:eastAsia="宋体" w:cs="Times New Roman"/>
                <w:b/>
                <w:bCs/>
                <w:kern w:val="2"/>
                <w:sz w:val="24"/>
                <w:szCs w:val="24"/>
                <w:vertAlign w:val="baseline"/>
                <w:lang w:val="en" w:eastAsia="zh-CN" w:bidi="ar-SA"/>
              </w:rPr>
            </w:pPr>
            <w:r>
              <w:rPr>
                <w:rFonts w:hint="default" w:ascii="Times New Roman" w:hAnsi="Times New Roman" w:cs="Times New Roman"/>
                <w:b/>
                <w:bCs/>
                <w:sz w:val="24"/>
                <w:szCs w:val="24"/>
                <w:vertAlign w:val="baseline"/>
                <w:lang w:val="en" w:eastAsia="zh-CN"/>
              </w:rPr>
              <w:t>指标名称</w:t>
            </w:r>
          </w:p>
        </w:tc>
        <w:tc>
          <w:tcPr>
            <w:tcW w:w="3388" w:type="dxa"/>
            <w:noWrap w:val="0"/>
            <w:vAlign w:val="center"/>
          </w:tcPr>
          <w:p w14:paraId="24B57A53">
            <w:pPr>
              <w:widowControl w:val="0"/>
              <w:jc w:val="center"/>
              <w:rPr>
                <w:rFonts w:hint="default" w:ascii="Times New Roman" w:hAnsi="Times New Roman" w:eastAsia="宋体" w:cs="Times New Roman"/>
                <w:b/>
                <w:bCs/>
                <w:kern w:val="2"/>
                <w:sz w:val="24"/>
                <w:szCs w:val="24"/>
                <w:vertAlign w:val="baseline"/>
                <w:lang w:val="en-US" w:eastAsia="zh-CN" w:bidi="ar-SA"/>
              </w:rPr>
            </w:pPr>
            <w:r>
              <w:rPr>
                <w:rFonts w:hint="default" w:ascii="Times New Roman" w:hAnsi="Times New Roman" w:cs="Times New Roman"/>
                <w:b/>
                <w:bCs/>
                <w:sz w:val="24"/>
                <w:szCs w:val="24"/>
                <w:vertAlign w:val="baseline"/>
                <w:lang w:val="en" w:eastAsia="zh-CN"/>
              </w:rPr>
              <w:t>指标内容及标准</w:t>
            </w:r>
          </w:p>
        </w:tc>
        <w:tc>
          <w:tcPr>
            <w:tcW w:w="4008" w:type="dxa"/>
            <w:noWrap w:val="0"/>
            <w:vAlign w:val="center"/>
          </w:tcPr>
          <w:p w14:paraId="12AD3260">
            <w:pPr>
              <w:widowControl w:val="0"/>
              <w:jc w:val="center"/>
              <w:rPr>
                <w:rFonts w:hint="default" w:ascii="Times New Roman" w:hAnsi="Times New Roman" w:eastAsia="宋体" w:cs="Times New Roman"/>
                <w:b/>
                <w:bCs/>
                <w:kern w:val="2"/>
                <w:sz w:val="24"/>
                <w:szCs w:val="24"/>
                <w:vertAlign w:val="baseline"/>
                <w:lang w:val="en" w:eastAsia="zh-CN" w:bidi="ar-SA"/>
              </w:rPr>
            </w:pPr>
            <w:r>
              <w:rPr>
                <w:rFonts w:hint="default" w:ascii="Times New Roman" w:hAnsi="Times New Roman" w:cs="Times New Roman"/>
                <w:b/>
                <w:bCs/>
                <w:sz w:val="24"/>
                <w:szCs w:val="24"/>
                <w:vertAlign w:val="baseline"/>
                <w:lang w:val="en" w:eastAsia="zh-CN"/>
              </w:rPr>
              <w:t>存在的差距（问题清单）</w:t>
            </w:r>
          </w:p>
        </w:tc>
        <w:tc>
          <w:tcPr>
            <w:tcW w:w="4031" w:type="dxa"/>
            <w:noWrap w:val="0"/>
            <w:vAlign w:val="center"/>
          </w:tcPr>
          <w:p w14:paraId="0828F0EE">
            <w:pPr>
              <w:widowControl w:val="0"/>
              <w:jc w:val="center"/>
              <w:rPr>
                <w:rFonts w:hint="default" w:ascii="Times New Roman" w:hAnsi="Times New Roman" w:eastAsia="宋体" w:cs="Times New Roman"/>
                <w:b/>
                <w:bCs/>
                <w:kern w:val="2"/>
                <w:sz w:val="24"/>
                <w:szCs w:val="24"/>
                <w:vertAlign w:val="baseline"/>
                <w:lang w:val="en" w:eastAsia="zh-CN" w:bidi="ar-SA"/>
              </w:rPr>
            </w:pPr>
            <w:r>
              <w:rPr>
                <w:rFonts w:hint="default" w:ascii="Times New Roman" w:hAnsi="Times New Roman" w:cs="Times New Roman"/>
                <w:b/>
                <w:bCs/>
                <w:sz w:val="24"/>
                <w:szCs w:val="24"/>
                <w:vertAlign w:val="baseline"/>
                <w:lang w:val="en" w:eastAsia="zh-CN"/>
              </w:rPr>
              <w:t>工作举措（任务清单）</w:t>
            </w:r>
          </w:p>
        </w:tc>
        <w:tc>
          <w:tcPr>
            <w:tcW w:w="1688" w:type="dxa"/>
            <w:noWrap w:val="0"/>
            <w:vAlign w:val="center"/>
          </w:tcPr>
          <w:p w14:paraId="513F7839">
            <w:pPr>
              <w:widowControl w:val="0"/>
              <w:jc w:val="center"/>
              <w:rPr>
                <w:rFonts w:hint="default" w:ascii="Times New Roman" w:hAnsi="Times New Roman" w:eastAsia="宋体" w:cs="Times New Roman"/>
                <w:b/>
                <w:bCs/>
                <w:kern w:val="2"/>
                <w:sz w:val="24"/>
                <w:szCs w:val="24"/>
                <w:vertAlign w:val="baseline"/>
                <w:lang w:val="en" w:eastAsia="zh-CN" w:bidi="ar-SA"/>
              </w:rPr>
            </w:pPr>
            <w:r>
              <w:rPr>
                <w:rFonts w:hint="default" w:ascii="Times New Roman" w:hAnsi="Times New Roman" w:cs="Times New Roman"/>
                <w:b/>
                <w:bCs/>
                <w:sz w:val="24"/>
                <w:szCs w:val="24"/>
                <w:vertAlign w:val="baseline"/>
                <w:lang w:val="en" w:eastAsia="zh-CN"/>
              </w:rPr>
              <w:t>完成时限</w:t>
            </w:r>
          </w:p>
        </w:tc>
      </w:tr>
      <w:tr w14:paraId="4C83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78" w:type="dxa"/>
            <w:vMerge w:val="restart"/>
            <w:noWrap w:val="0"/>
            <w:vAlign w:val="center"/>
          </w:tcPr>
          <w:p w14:paraId="397EFEC9">
            <w:pPr>
              <w:widowControl w:val="0"/>
              <w:jc w:val="center"/>
              <w:rPr>
                <w:rFonts w:hint="default" w:ascii="Times New Roman" w:hAnsi="Times New Roman" w:cs="Times New Roman"/>
                <w:b/>
                <w:bCs/>
                <w:sz w:val="24"/>
                <w:szCs w:val="24"/>
                <w:vertAlign w:val="baseline"/>
                <w:lang w:val="en" w:eastAsia="zh-CN"/>
              </w:rPr>
            </w:pPr>
            <w:r>
              <w:rPr>
                <w:rFonts w:hint="default" w:ascii="Times New Roman" w:hAnsi="Times New Roman" w:cs="Times New Roman"/>
                <w:b/>
                <w:bCs/>
                <w:sz w:val="24"/>
                <w:szCs w:val="24"/>
                <w:vertAlign w:val="baseline"/>
                <w:lang w:val="en" w:eastAsia="zh-CN"/>
              </w:rPr>
              <w:t>资源</w:t>
            </w:r>
          </w:p>
          <w:p w14:paraId="4D2C5C21">
            <w:pPr>
              <w:pStyle w:val="9"/>
              <w:widowControl w:val="0"/>
              <w:spacing w:line="235" w:lineRule="exact"/>
              <w:ind w:firstLine="0" w:firstLineChars="0"/>
              <w:jc w:val="center"/>
              <w:rPr>
                <w:rFonts w:hint="default" w:ascii="Times New Roman" w:hAnsi="Times New Roman" w:eastAsia="宋体" w:cs="Times New Roman"/>
                <w:kern w:val="2"/>
                <w:sz w:val="22"/>
                <w:szCs w:val="22"/>
                <w:lang w:val="en" w:eastAsia="zh-CN" w:bidi="zh-TW"/>
              </w:rPr>
            </w:pPr>
            <w:r>
              <w:rPr>
                <w:rFonts w:hint="default" w:ascii="Times New Roman" w:hAnsi="Times New Roman" w:cs="Times New Roman"/>
                <w:b/>
                <w:bCs/>
                <w:sz w:val="24"/>
                <w:szCs w:val="24"/>
                <w:vertAlign w:val="baseline"/>
                <w:lang w:val="en" w:eastAsia="zh-CN"/>
              </w:rPr>
              <w:t>配置</w:t>
            </w:r>
          </w:p>
        </w:tc>
        <w:tc>
          <w:tcPr>
            <w:tcW w:w="3388" w:type="dxa"/>
            <w:noWrap w:val="0"/>
            <w:vAlign w:val="center"/>
          </w:tcPr>
          <w:p w14:paraId="5C7DC99C">
            <w:pPr>
              <w:pStyle w:val="9"/>
              <w:keepNext w:val="0"/>
              <w:keepLines w:val="0"/>
              <w:pageBreakBefore w:val="0"/>
              <w:widowControl w:val="0"/>
              <w:kinsoku w:val="0"/>
              <w:wordWrap/>
              <w:overflowPunct/>
              <w:topLinePunct w:val="0"/>
              <w:autoSpaceDE w:val="0"/>
              <w:autoSpaceDN w:val="0"/>
              <w:bidi w:val="0"/>
              <w:adjustRightInd w:val="0"/>
              <w:snapToGrid w:val="0"/>
              <w:spacing w:line="300" w:lineRule="exact"/>
              <w:ind w:firstLine="0" w:firstLineChars="0"/>
              <w:jc w:val="both"/>
              <w:textAlignment w:val="baseline"/>
              <w:rPr>
                <w:rFonts w:hint="default" w:ascii="Times New Roman" w:hAnsi="Times New Roman" w:eastAsia="宋体" w:cs="Times New Roman"/>
                <w:sz w:val="22"/>
                <w:szCs w:val="22"/>
                <w:lang w:val="en" w:eastAsia="zh-CN"/>
              </w:rPr>
            </w:pPr>
            <w:r>
              <w:rPr>
                <w:rFonts w:hint="default" w:ascii="Times New Roman" w:hAnsi="Times New Roman" w:eastAsia="宋体" w:cs="Times New Roman"/>
                <w:sz w:val="22"/>
                <w:szCs w:val="22"/>
                <w:lang w:val="en-US" w:eastAsia="zh-CN"/>
              </w:rPr>
              <w:t>4.生均教学及辅助用房面积</w:t>
            </w:r>
            <w:r>
              <w:rPr>
                <w:rFonts w:hint="default" w:ascii="Times New Roman" w:hAnsi="Times New Roman" w:cs="Times New Roman"/>
                <w:kern w:val="2"/>
                <w:sz w:val="22"/>
                <w:szCs w:val="22"/>
                <w:lang w:val="en" w:eastAsia="zh-CN" w:bidi="zh-TW"/>
              </w:rPr>
              <w:t>（小学、初中分别达到</w:t>
            </w:r>
            <w:r>
              <w:rPr>
                <w:rFonts w:hint="default" w:ascii="Times New Roman" w:hAnsi="Times New Roman" w:cs="Times New Roman"/>
                <w:kern w:val="2"/>
                <w:sz w:val="22"/>
                <w:szCs w:val="22"/>
                <w:lang w:val="en-US" w:eastAsia="zh-CN" w:bidi="zh-TW"/>
              </w:rPr>
              <w:t>4.5平方米、5.8平方米以上）</w:t>
            </w:r>
          </w:p>
        </w:tc>
        <w:tc>
          <w:tcPr>
            <w:tcW w:w="4008" w:type="dxa"/>
            <w:noWrap w:val="0"/>
            <w:vAlign w:val="center"/>
          </w:tcPr>
          <w:p w14:paraId="0E44A1FD">
            <w:pPr>
              <w:pStyle w:val="9"/>
              <w:widowControl w:val="0"/>
              <w:spacing w:line="216" w:lineRule="exact"/>
              <w:ind w:firstLine="0" w:firstLineChars="0"/>
              <w:jc w:val="left"/>
              <w:rPr>
                <w:rFonts w:hint="default" w:ascii="Times New Roman" w:hAnsi="Times New Roman" w:eastAsia="宋体" w:cs="Times New Roman"/>
                <w:kern w:val="2"/>
                <w:sz w:val="22"/>
                <w:szCs w:val="22"/>
                <w:lang w:val="en-US" w:eastAsia="zh-CN" w:bidi="zh-TW"/>
              </w:rPr>
            </w:pPr>
          </w:p>
        </w:tc>
        <w:tc>
          <w:tcPr>
            <w:tcW w:w="4031" w:type="dxa"/>
            <w:noWrap w:val="0"/>
            <w:vAlign w:val="center"/>
          </w:tcPr>
          <w:p w14:paraId="5A3C0FAB">
            <w:pPr>
              <w:pStyle w:val="9"/>
              <w:widowControl w:val="0"/>
              <w:spacing w:line="230" w:lineRule="exact"/>
              <w:ind w:firstLine="0" w:firstLineChars="0"/>
              <w:jc w:val="center"/>
              <w:rPr>
                <w:rFonts w:hint="default" w:ascii="Times New Roman" w:hAnsi="Times New Roman" w:eastAsia="宋体" w:cs="Times New Roman"/>
                <w:kern w:val="2"/>
                <w:sz w:val="22"/>
                <w:szCs w:val="22"/>
                <w:lang w:val="en" w:eastAsia="zh-CN" w:bidi="zh-TW"/>
              </w:rPr>
            </w:pPr>
          </w:p>
        </w:tc>
        <w:tc>
          <w:tcPr>
            <w:tcW w:w="1688" w:type="dxa"/>
            <w:noWrap w:val="0"/>
            <w:vAlign w:val="center"/>
          </w:tcPr>
          <w:p w14:paraId="28144184">
            <w:pPr>
              <w:pStyle w:val="9"/>
              <w:widowControl w:val="0"/>
              <w:spacing w:line="230" w:lineRule="exact"/>
              <w:ind w:firstLine="0" w:firstLineChars="0"/>
              <w:jc w:val="center"/>
              <w:rPr>
                <w:rFonts w:hint="default" w:ascii="Times New Roman" w:hAnsi="Times New Roman" w:eastAsia="宋体" w:cs="Times New Roman"/>
                <w:kern w:val="2"/>
                <w:sz w:val="22"/>
                <w:szCs w:val="22"/>
                <w:lang w:val="en" w:eastAsia="zh-CN" w:bidi="zh-TW"/>
              </w:rPr>
            </w:pPr>
          </w:p>
        </w:tc>
      </w:tr>
      <w:tr w14:paraId="7F5C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78" w:type="dxa"/>
            <w:vMerge w:val="continue"/>
            <w:noWrap w:val="0"/>
            <w:vAlign w:val="center"/>
          </w:tcPr>
          <w:p w14:paraId="00FA5EC4">
            <w:pPr>
              <w:widowControl w:val="0"/>
              <w:jc w:val="center"/>
              <w:rPr>
                <w:rFonts w:hint="default" w:ascii="Times New Roman" w:hAnsi="Times New Roman" w:cs="Times New Roman"/>
                <w:b/>
                <w:bCs/>
                <w:sz w:val="36"/>
                <w:szCs w:val="36"/>
                <w:vertAlign w:val="baseline"/>
                <w:lang w:val="en" w:eastAsia="zh-CN"/>
              </w:rPr>
            </w:pPr>
          </w:p>
        </w:tc>
        <w:tc>
          <w:tcPr>
            <w:tcW w:w="3388" w:type="dxa"/>
            <w:noWrap w:val="0"/>
            <w:vAlign w:val="center"/>
          </w:tcPr>
          <w:p w14:paraId="0ADA359C">
            <w:pPr>
              <w:pStyle w:val="9"/>
              <w:keepNext w:val="0"/>
              <w:keepLines w:val="0"/>
              <w:pageBreakBefore w:val="0"/>
              <w:widowControl w:val="0"/>
              <w:kinsoku w:val="0"/>
              <w:wordWrap/>
              <w:overflowPunct/>
              <w:topLinePunct w:val="0"/>
              <w:autoSpaceDE w:val="0"/>
              <w:autoSpaceDN w:val="0"/>
              <w:bidi w:val="0"/>
              <w:adjustRightInd w:val="0"/>
              <w:snapToGrid w:val="0"/>
              <w:spacing w:line="300" w:lineRule="exact"/>
              <w:ind w:firstLine="0" w:firstLineChars="0"/>
              <w:jc w:val="both"/>
              <w:textAlignment w:val="baseline"/>
              <w:rPr>
                <w:rFonts w:hint="default" w:ascii="Times New Roman" w:hAnsi="Times New Roman" w:eastAsia="宋体" w:cs="Times New Roman"/>
                <w:sz w:val="22"/>
                <w:szCs w:val="22"/>
                <w:lang w:val="en" w:eastAsia="zh-CN"/>
              </w:rPr>
            </w:pPr>
            <w:r>
              <w:rPr>
                <w:rFonts w:hint="default" w:ascii="Times New Roman" w:hAnsi="Times New Roman" w:eastAsia="宋体" w:cs="Times New Roman"/>
                <w:sz w:val="22"/>
                <w:szCs w:val="22"/>
                <w:lang w:val="en-US" w:eastAsia="zh-CN"/>
              </w:rPr>
              <w:t>5.生均体育运动场馆面积</w:t>
            </w:r>
            <w:r>
              <w:rPr>
                <w:rFonts w:hint="default" w:ascii="Times New Roman" w:hAnsi="Times New Roman" w:cs="Times New Roman"/>
                <w:kern w:val="2"/>
                <w:sz w:val="22"/>
                <w:szCs w:val="22"/>
                <w:lang w:val="en" w:eastAsia="zh-CN" w:bidi="zh-TW"/>
              </w:rPr>
              <w:t>（小学、初中分别达到</w:t>
            </w:r>
            <w:r>
              <w:rPr>
                <w:rFonts w:hint="default" w:ascii="Times New Roman" w:hAnsi="Times New Roman" w:cs="Times New Roman"/>
                <w:kern w:val="2"/>
                <w:sz w:val="22"/>
                <w:szCs w:val="22"/>
                <w:lang w:val="en-US" w:eastAsia="zh-CN" w:bidi="zh-TW"/>
              </w:rPr>
              <w:t>7.5平方米、10.2平方米以上）</w:t>
            </w:r>
          </w:p>
        </w:tc>
        <w:tc>
          <w:tcPr>
            <w:tcW w:w="4008" w:type="dxa"/>
            <w:noWrap w:val="0"/>
            <w:vAlign w:val="top"/>
          </w:tcPr>
          <w:p w14:paraId="1C2D044C">
            <w:pPr>
              <w:widowControl w:val="0"/>
              <w:jc w:val="left"/>
              <w:rPr>
                <w:rFonts w:hint="default" w:ascii="Times New Roman" w:hAnsi="Times New Roman" w:cs="Times New Roman"/>
                <w:b/>
                <w:bCs/>
                <w:sz w:val="22"/>
                <w:szCs w:val="22"/>
                <w:vertAlign w:val="baseline"/>
                <w:lang w:val="en" w:eastAsia="zh-CN"/>
              </w:rPr>
            </w:pPr>
          </w:p>
        </w:tc>
        <w:tc>
          <w:tcPr>
            <w:tcW w:w="4031" w:type="dxa"/>
            <w:noWrap w:val="0"/>
            <w:vAlign w:val="top"/>
          </w:tcPr>
          <w:p w14:paraId="08895D8B">
            <w:pPr>
              <w:widowControl w:val="0"/>
              <w:jc w:val="center"/>
              <w:rPr>
                <w:rFonts w:hint="default" w:ascii="Times New Roman" w:hAnsi="Times New Roman" w:cs="Times New Roman"/>
                <w:b/>
                <w:bCs/>
                <w:sz w:val="36"/>
                <w:szCs w:val="36"/>
                <w:vertAlign w:val="baseline"/>
                <w:lang w:val="en" w:eastAsia="zh-CN"/>
              </w:rPr>
            </w:pPr>
          </w:p>
        </w:tc>
        <w:tc>
          <w:tcPr>
            <w:tcW w:w="1688" w:type="dxa"/>
            <w:noWrap w:val="0"/>
            <w:vAlign w:val="top"/>
          </w:tcPr>
          <w:p w14:paraId="5A8A0E1A">
            <w:pPr>
              <w:widowControl w:val="0"/>
              <w:jc w:val="center"/>
              <w:rPr>
                <w:rFonts w:hint="default" w:ascii="Times New Roman" w:hAnsi="Times New Roman" w:cs="Times New Roman"/>
                <w:b/>
                <w:bCs/>
                <w:sz w:val="36"/>
                <w:szCs w:val="36"/>
                <w:vertAlign w:val="baseline"/>
                <w:lang w:val="en" w:eastAsia="zh-CN"/>
              </w:rPr>
            </w:pPr>
          </w:p>
        </w:tc>
      </w:tr>
      <w:tr w14:paraId="5AF7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78" w:type="dxa"/>
            <w:vMerge w:val="continue"/>
            <w:noWrap w:val="0"/>
            <w:vAlign w:val="center"/>
          </w:tcPr>
          <w:p w14:paraId="1F8D555F">
            <w:pPr>
              <w:widowControl w:val="0"/>
              <w:jc w:val="center"/>
              <w:rPr>
                <w:rFonts w:hint="default" w:ascii="Times New Roman" w:hAnsi="Times New Roman" w:cs="Times New Roman"/>
                <w:b/>
                <w:bCs/>
                <w:sz w:val="36"/>
                <w:szCs w:val="36"/>
                <w:vertAlign w:val="baseline"/>
                <w:lang w:val="en" w:eastAsia="zh-CN"/>
              </w:rPr>
            </w:pPr>
          </w:p>
        </w:tc>
        <w:tc>
          <w:tcPr>
            <w:tcW w:w="3388" w:type="dxa"/>
            <w:noWrap w:val="0"/>
            <w:vAlign w:val="center"/>
          </w:tcPr>
          <w:p w14:paraId="0E175060">
            <w:pPr>
              <w:pStyle w:val="9"/>
              <w:keepNext w:val="0"/>
              <w:keepLines w:val="0"/>
              <w:pageBreakBefore w:val="0"/>
              <w:widowControl w:val="0"/>
              <w:kinsoku w:val="0"/>
              <w:wordWrap/>
              <w:overflowPunct/>
              <w:topLinePunct w:val="0"/>
              <w:autoSpaceDE w:val="0"/>
              <w:autoSpaceDN w:val="0"/>
              <w:bidi w:val="0"/>
              <w:adjustRightInd w:val="0"/>
              <w:snapToGrid w:val="0"/>
              <w:spacing w:line="300" w:lineRule="exact"/>
              <w:ind w:firstLine="0" w:firstLineChars="0"/>
              <w:jc w:val="both"/>
              <w:textAlignment w:val="baseline"/>
              <w:rPr>
                <w:rFonts w:hint="default" w:ascii="Times New Roman" w:hAnsi="Times New Roman" w:eastAsia="宋体" w:cs="Times New Roman"/>
                <w:sz w:val="22"/>
                <w:szCs w:val="22"/>
                <w:lang w:val="en" w:eastAsia="zh-CN"/>
              </w:rPr>
            </w:pPr>
            <w:r>
              <w:rPr>
                <w:rFonts w:hint="default" w:ascii="Times New Roman" w:hAnsi="Times New Roman" w:eastAsia="宋体" w:cs="Times New Roman"/>
                <w:sz w:val="22"/>
                <w:szCs w:val="22"/>
                <w:lang w:val="en-US" w:eastAsia="zh-CN"/>
              </w:rPr>
              <w:t xml:space="preserve">6.生均教学仪器设备值 </w:t>
            </w:r>
            <w:r>
              <w:rPr>
                <w:rFonts w:hint="default" w:ascii="Times New Roman" w:hAnsi="Times New Roman" w:cs="Times New Roman"/>
                <w:kern w:val="2"/>
                <w:sz w:val="22"/>
                <w:szCs w:val="22"/>
                <w:lang w:val="en" w:eastAsia="zh-CN" w:bidi="zh-TW"/>
              </w:rPr>
              <w:t>（小学、初中分别达到</w:t>
            </w:r>
            <w:r>
              <w:rPr>
                <w:rFonts w:hint="default" w:ascii="Times New Roman" w:hAnsi="Times New Roman" w:cs="Times New Roman"/>
                <w:kern w:val="2"/>
                <w:sz w:val="22"/>
                <w:szCs w:val="22"/>
                <w:lang w:val="en-US" w:eastAsia="zh-CN" w:bidi="zh-TW"/>
              </w:rPr>
              <w:t>2000元以上、2500元以上）</w:t>
            </w:r>
          </w:p>
        </w:tc>
        <w:tc>
          <w:tcPr>
            <w:tcW w:w="4008" w:type="dxa"/>
            <w:noWrap w:val="0"/>
            <w:vAlign w:val="top"/>
          </w:tcPr>
          <w:p w14:paraId="75CCE141">
            <w:pPr>
              <w:widowControl w:val="0"/>
              <w:jc w:val="left"/>
              <w:rPr>
                <w:rFonts w:hint="default" w:ascii="Times New Roman" w:hAnsi="Times New Roman" w:cs="Times New Roman"/>
                <w:b/>
                <w:bCs/>
                <w:sz w:val="22"/>
                <w:szCs w:val="22"/>
                <w:vertAlign w:val="baseline"/>
                <w:lang w:val="en" w:eastAsia="zh-CN"/>
              </w:rPr>
            </w:pPr>
          </w:p>
        </w:tc>
        <w:tc>
          <w:tcPr>
            <w:tcW w:w="4031" w:type="dxa"/>
            <w:noWrap w:val="0"/>
            <w:vAlign w:val="top"/>
          </w:tcPr>
          <w:p w14:paraId="21B0787E">
            <w:pPr>
              <w:widowControl w:val="0"/>
              <w:jc w:val="center"/>
              <w:rPr>
                <w:rFonts w:hint="default" w:ascii="Times New Roman" w:hAnsi="Times New Roman" w:cs="Times New Roman"/>
                <w:b/>
                <w:bCs/>
                <w:sz w:val="36"/>
                <w:szCs w:val="36"/>
                <w:vertAlign w:val="baseline"/>
                <w:lang w:val="en" w:eastAsia="zh-CN"/>
              </w:rPr>
            </w:pPr>
          </w:p>
        </w:tc>
        <w:tc>
          <w:tcPr>
            <w:tcW w:w="1688" w:type="dxa"/>
            <w:noWrap w:val="0"/>
            <w:vAlign w:val="top"/>
          </w:tcPr>
          <w:p w14:paraId="52E710B5">
            <w:pPr>
              <w:widowControl w:val="0"/>
              <w:jc w:val="center"/>
              <w:rPr>
                <w:rFonts w:hint="default" w:ascii="Times New Roman" w:hAnsi="Times New Roman" w:cs="Times New Roman"/>
                <w:b/>
                <w:bCs/>
                <w:sz w:val="36"/>
                <w:szCs w:val="36"/>
                <w:vertAlign w:val="baseline"/>
                <w:lang w:val="en" w:eastAsia="zh-CN"/>
              </w:rPr>
            </w:pPr>
          </w:p>
        </w:tc>
      </w:tr>
      <w:tr w14:paraId="3315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78" w:type="dxa"/>
            <w:vMerge w:val="continue"/>
            <w:noWrap w:val="0"/>
            <w:vAlign w:val="center"/>
          </w:tcPr>
          <w:p w14:paraId="3D68F43C">
            <w:pPr>
              <w:widowControl w:val="0"/>
              <w:jc w:val="center"/>
              <w:rPr>
                <w:rFonts w:hint="default" w:ascii="Times New Roman" w:hAnsi="Times New Roman" w:cs="Times New Roman"/>
                <w:b/>
                <w:bCs/>
                <w:sz w:val="36"/>
                <w:szCs w:val="36"/>
                <w:vertAlign w:val="baseline"/>
                <w:lang w:val="en" w:eastAsia="zh-CN"/>
              </w:rPr>
            </w:pPr>
          </w:p>
        </w:tc>
        <w:tc>
          <w:tcPr>
            <w:tcW w:w="3388" w:type="dxa"/>
            <w:noWrap w:val="0"/>
            <w:vAlign w:val="center"/>
          </w:tcPr>
          <w:p w14:paraId="4F558C74">
            <w:pPr>
              <w:pStyle w:val="9"/>
              <w:keepNext w:val="0"/>
              <w:keepLines w:val="0"/>
              <w:pageBreakBefore w:val="0"/>
              <w:widowControl w:val="0"/>
              <w:kinsoku w:val="0"/>
              <w:wordWrap/>
              <w:overflowPunct/>
              <w:topLinePunct w:val="0"/>
              <w:autoSpaceDE w:val="0"/>
              <w:autoSpaceDN w:val="0"/>
              <w:bidi w:val="0"/>
              <w:adjustRightInd w:val="0"/>
              <w:snapToGrid w:val="0"/>
              <w:spacing w:line="300" w:lineRule="exact"/>
              <w:ind w:firstLine="0" w:firstLineChars="0"/>
              <w:jc w:val="both"/>
              <w:textAlignment w:val="baseline"/>
              <w:rPr>
                <w:rFonts w:hint="default" w:ascii="Times New Roman" w:hAnsi="Times New Roman" w:eastAsia="宋体" w:cs="Times New Roman"/>
                <w:sz w:val="22"/>
                <w:szCs w:val="22"/>
                <w:lang w:val="en" w:eastAsia="zh-CN"/>
              </w:rPr>
            </w:pPr>
            <w:r>
              <w:rPr>
                <w:rFonts w:hint="default" w:ascii="Times New Roman" w:hAnsi="Times New Roman" w:eastAsia="宋体" w:cs="Times New Roman"/>
                <w:sz w:val="22"/>
                <w:szCs w:val="22"/>
                <w:lang w:val="en-US" w:eastAsia="zh-CN"/>
              </w:rPr>
              <w:t>7.每百名学生拥有网络多媒体教室数</w:t>
            </w:r>
            <w:r>
              <w:rPr>
                <w:rFonts w:hint="default" w:ascii="Times New Roman" w:hAnsi="Times New Roman" w:cs="Times New Roman"/>
                <w:kern w:val="2"/>
                <w:sz w:val="22"/>
                <w:szCs w:val="22"/>
                <w:lang w:val="en" w:eastAsia="zh-CN" w:bidi="zh-TW"/>
              </w:rPr>
              <w:t>（小学、初中分别达到</w:t>
            </w:r>
            <w:r>
              <w:rPr>
                <w:rFonts w:hint="default" w:ascii="Times New Roman" w:hAnsi="Times New Roman" w:cs="Times New Roman"/>
                <w:kern w:val="2"/>
                <w:sz w:val="22"/>
                <w:szCs w:val="22"/>
                <w:lang w:val="en-US" w:eastAsia="zh-CN" w:bidi="zh-TW"/>
              </w:rPr>
              <w:t>2.3间、2.4间以上</w:t>
            </w:r>
            <w:r>
              <w:rPr>
                <w:rFonts w:hint="default" w:ascii="Times New Roman" w:hAnsi="Times New Roman" w:cs="Times New Roman"/>
                <w:kern w:val="2"/>
                <w:sz w:val="22"/>
                <w:szCs w:val="22"/>
                <w:lang w:val="en" w:eastAsia="zh-CN" w:bidi="zh-TW"/>
              </w:rPr>
              <w:t>）</w:t>
            </w:r>
          </w:p>
        </w:tc>
        <w:tc>
          <w:tcPr>
            <w:tcW w:w="4008" w:type="dxa"/>
            <w:noWrap w:val="0"/>
            <w:vAlign w:val="center"/>
          </w:tcPr>
          <w:p w14:paraId="367B674A">
            <w:pPr>
              <w:pStyle w:val="9"/>
              <w:widowControl w:val="0"/>
              <w:spacing w:line="240" w:lineRule="auto"/>
              <w:ind w:firstLine="0" w:firstLineChars="0"/>
              <w:jc w:val="left"/>
              <w:rPr>
                <w:rFonts w:hint="default" w:ascii="Times New Roman" w:hAnsi="Times New Roman" w:eastAsia="宋体" w:cs="Times New Roman"/>
                <w:kern w:val="2"/>
                <w:sz w:val="22"/>
                <w:szCs w:val="22"/>
                <w:lang w:val="en" w:eastAsia="zh-CN" w:bidi="zh-TW"/>
              </w:rPr>
            </w:pPr>
          </w:p>
        </w:tc>
        <w:tc>
          <w:tcPr>
            <w:tcW w:w="4031" w:type="dxa"/>
            <w:noWrap w:val="0"/>
            <w:vAlign w:val="top"/>
          </w:tcPr>
          <w:p w14:paraId="42446BB7">
            <w:pPr>
              <w:widowControl w:val="0"/>
              <w:jc w:val="center"/>
              <w:rPr>
                <w:rFonts w:hint="default" w:ascii="Times New Roman" w:hAnsi="Times New Roman" w:cs="Times New Roman"/>
                <w:b/>
                <w:bCs/>
                <w:sz w:val="36"/>
                <w:szCs w:val="36"/>
                <w:vertAlign w:val="baseline"/>
                <w:lang w:val="en" w:eastAsia="zh-CN"/>
              </w:rPr>
            </w:pPr>
          </w:p>
        </w:tc>
        <w:tc>
          <w:tcPr>
            <w:tcW w:w="1688" w:type="dxa"/>
            <w:noWrap w:val="0"/>
            <w:vAlign w:val="top"/>
          </w:tcPr>
          <w:p w14:paraId="596F37AB">
            <w:pPr>
              <w:widowControl w:val="0"/>
              <w:jc w:val="center"/>
              <w:rPr>
                <w:rFonts w:hint="default" w:ascii="Times New Roman" w:hAnsi="Times New Roman" w:cs="Times New Roman"/>
                <w:b/>
                <w:bCs/>
                <w:sz w:val="36"/>
                <w:szCs w:val="36"/>
                <w:vertAlign w:val="baseline"/>
                <w:lang w:val="en" w:eastAsia="zh-CN"/>
              </w:rPr>
            </w:pPr>
          </w:p>
        </w:tc>
      </w:tr>
      <w:tr w14:paraId="1B8A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8" w:type="dxa"/>
            <w:noWrap w:val="0"/>
            <w:vAlign w:val="center"/>
          </w:tcPr>
          <w:p w14:paraId="6976E18E">
            <w:pPr>
              <w:widowControl w:val="0"/>
              <w:jc w:val="center"/>
              <w:rPr>
                <w:rFonts w:hint="default" w:ascii="Times New Roman" w:hAnsi="Times New Roman" w:eastAsia="宋体" w:cs="Times New Roman"/>
                <w:b/>
                <w:bCs/>
                <w:kern w:val="2"/>
                <w:sz w:val="24"/>
                <w:szCs w:val="24"/>
                <w:vertAlign w:val="baseline"/>
                <w:lang w:val="en" w:eastAsia="zh-CN" w:bidi="ar-SA"/>
              </w:rPr>
            </w:pPr>
            <w:r>
              <w:rPr>
                <w:rFonts w:hint="default" w:ascii="Times New Roman" w:hAnsi="Times New Roman" w:cs="Times New Roman"/>
                <w:b/>
                <w:bCs/>
                <w:sz w:val="24"/>
                <w:szCs w:val="24"/>
                <w:vertAlign w:val="baseline"/>
                <w:lang w:val="en" w:eastAsia="zh-CN"/>
              </w:rPr>
              <w:t>指标名称</w:t>
            </w:r>
          </w:p>
        </w:tc>
        <w:tc>
          <w:tcPr>
            <w:tcW w:w="3388" w:type="dxa"/>
            <w:noWrap w:val="0"/>
            <w:vAlign w:val="center"/>
          </w:tcPr>
          <w:p w14:paraId="0BBA37D7">
            <w:pPr>
              <w:widowControl w:val="0"/>
              <w:jc w:val="center"/>
              <w:rPr>
                <w:rFonts w:hint="default" w:ascii="Times New Roman" w:hAnsi="Times New Roman" w:eastAsia="宋体" w:cs="Times New Roman"/>
                <w:b/>
                <w:bCs/>
                <w:kern w:val="2"/>
                <w:sz w:val="24"/>
                <w:szCs w:val="24"/>
                <w:vertAlign w:val="baseline"/>
                <w:lang w:val="en-US" w:eastAsia="en-US" w:bidi="ar-SA"/>
              </w:rPr>
            </w:pPr>
            <w:r>
              <w:rPr>
                <w:rFonts w:hint="default" w:ascii="Times New Roman" w:hAnsi="Times New Roman" w:cs="Times New Roman"/>
                <w:b/>
                <w:bCs/>
                <w:sz w:val="24"/>
                <w:szCs w:val="24"/>
                <w:vertAlign w:val="baseline"/>
                <w:lang w:val="en" w:eastAsia="zh-CN"/>
              </w:rPr>
              <w:t>指标内容及标准</w:t>
            </w:r>
          </w:p>
        </w:tc>
        <w:tc>
          <w:tcPr>
            <w:tcW w:w="4008" w:type="dxa"/>
            <w:noWrap w:val="0"/>
            <w:vAlign w:val="center"/>
          </w:tcPr>
          <w:p w14:paraId="4CF1D7CC">
            <w:pPr>
              <w:widowControl w:val="0"/>
              <w:jc w:val="center"/>
              <w:rPr>
                <w:rFonts w:hint="default" w:ascii="Times New Roman" w:hAnsi="Times New Roman" w:eastAsia="宋体" w:cs="Times New Roman"/>
                <w:b/>
                <w:bCs/>
                <w:kern w:val="2"/>
                <w:sz w:val="24"/>
                <w:szCs w:val="24"/>
                <w:vertAlign w:val="baseline"/>
                <w:lang w:val="en" w:eastAsia="zh-CN" w:bidi="ar-SA"/>
              </w:rPr>
            </w:pPr>
            <w:r>
              <w:rPr>
                <w:rFonts w:hint="default" w:ascii="Times New Roman" w:hAnsi="Times New Roman" w:cs="Times New Roman"/>
                <w:b/>
                <w:bCs/>
                <w:sz w:val="24"/>
                <w:szCs w:val="24"/>
                <w:vertAlign w:val="baseline"/>
                <w:lang w:val="en" w:eastAsia="zh-CN"/>
              </w:rPr>
              <w:t>存在的差距（问题清单）</w:t>
            </w:r>
          </w:p>
        </w:tc>
        <w:tc>
          <w:tcPr>
            <w:tcW w:w="4031" w:type="dxa"/>
            <w:noWrap w:val="0"/>
            <w:vAlign w:val="center"/>
          </w:tcPr>
          <w:p w14:paraId="208751C6">
            <w:pPr>
              <w:widowControl w:val="0"/>
              <w:jc w:val="center"/>
              <w:rPr>
                <w:rFonts w:hint="default" w:ascii="Times New Roman" w:hAnsi="Times New Roman" w:eastAsia="宋体" w:cs="Times New Roman"/>
                <w:b/>
                <w:bCs/>
                <w:kern w:val="2"/>
                <w:sz w:val="24"/>
                <w:szCs w:val="24"/>
                <w:vertAlign w:val="baseline"/>
                <w:lang w:val="en-US" w:eastAsia="zh-CN" w:bidi="ar-SA"/>
              </w:rPr>
            </w:pPr>
            <w:r>
              <w:rPr>
                <w:rFonts w:hint="default" w:ascii="Times New Roman" w:hAnsi="Times New Roman" w:cs="Times New Roman"/>
                <w:b/>
                <w:bCs/>
                <w:sz w:val="24"/>
                <w:szCs w:val="24"/>
                <w:vertAlign w:val="baseline"/>
                <w:lang w:val="en" w:eastAsia="zh-CN"/>
              </w:rPr>
              <w:t>工作举措（任务清单）</w:t>
            </w:r>
          </w:p>
        </w:tc>
        <w:tc>
          <w:tcPr>
            <w:tcW w:w="1688" w:type="dxa"/>
            <w:noWrap w:val="0"/>
            <w:vAlign w:val="center"/>
          </w:tcPr>
          <w:p w14:paraId="34B34F0C">
            <w:pPr>
              <w:widowControl w:val="0"/>
              <w:jc w:val="center"/>
              <w:rPr>
                <w:rFonts w:hint="default" w:ascii="Times New Roman" w:hAnsi="Times New Roman" w:eastAsia="宋体" w:cs="Times New Roman"/>
                <w:b/>
                <w:bCs/>
                <w:kern w:val="2"/>
                <w:sz w:val="24"/>
                <w:szCs w:val="24"/>
                <w:vertAlign w:val="baseline"/>
                <w:lang w:val="en-US" w:eastAsia="zh-CN" w:bidi="ar-SA"/>
              </w:rPr>
            </w:pPr>
            <w:r>
              <w:rPr>
                <w:rFonts w:hint="default" w:ascii="Times New Roman" w:hAnsi="Times New Roman" w:cs="Times New Roman"/>
                <w:b/>
                <w:bCs/>
                <w:sz w:val="24"/>
                <w:szCs w:val="24"/>
                <w:vertAlign w:val="baseline"/>
                <w:lang w:val="en" w:eastAsia="zh-CN"/>
              </w:rPr>
              <w:t>完成时限</w:t>
            </w:r>
          </w:p>
        </w:tc>
      </w:tr>
      <w:tr w14:paraId="7A20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8" w:type="dxa"/>
            <w:vMerge w:val="restart"/>
            <w:noWrap w:val="0"/>
            <w:vAlign w:val="center"/>
          </w:tcPr>
          <w:p w14:paraId="2D5B9686">
            <w:pPr>
              <w:widowControl w:val="0"/>
              <w:jc w:val="center"/>
              <w:rPr>
                <w:rFonts w:hint="default" w:ascii="Times New Roman" w:hAnsi="Times New Roman" w:cs="Times New Roman"/>
                <w:b/>
                <w:bCs/>
                <w:sz w:val="24"/>
                <w:szCs w:val="24"/>
                <w:vertAlign w:val="baseline"/>
                <w:lang w:val="en" w:eastAsia="zh-CN"/>
              </w:rPr>
            </w:pPr>
            <w:r>
              <w:rPr>
                <w:rFonts w:hint="default" w:ascii="Times New Roman" w:hAnsi="Times New Roman" w:cs="Times New Roman"/>
                <w:b/>
                <w:bCs/>
                <w:sz w:val="24"/>
                <w:szCs w:val="24"/>
                <w:vertAlign w:val="baseline"/>
                <w:lang w:val="en" w:eastAsia="zh-CN"/>
              </w:rPr>
              <w:t>政府</w:t>
            </w:r>
          </w:p>
          <w:p w14:paraId="192FAC4B">
            <w:pPr>
              <w:widowControl w:val="0"/>
              <w:jc w:val="center"/>
              <w:rPr>
                <w:rFonts w:hint="default" w:ascii="Times New Roman" w:hAnsi="Times New Roman" w:cs="Times New Roman"/>
                <w:b/>
                <w:bCs/>
                <w:sz w:val="24"/>
                <w:szCs w:val="24"/>
                <w:vertAlign w:val="baseline"/>
                <w:lang w:val="en" w:eastAsia="zh-CN"/>
              </w:rPr>
            </w:pPr>
            <w:r>
              <w:rPr>
                <w:rFonts w:hint="default" w:ascii="Times New Roman" w:hAnsi="Times New Roman" w:cs="Times New Roman"/>
                <w:b/>
                <w:bCs/>
                <w:sz w:val="24"/>
                <w:szCs w:val="24"/>
                <w:vertAlign w:val="baseline"/>
                <w:lang w:val="en" w:eastAsia="zh-CN"/>
              </w:rPr>
              <w:t>保障</w:t>
            </w:r>
          </w:p>
          <w:p w14:paraId="37FD2801">
            <w:pPr>
              <w:widowControl w:val="0"/>
              <w:jc w:val="center"/>
              <w:rPr>
                <w:rFonts w:hint="default" w:ascii="Times New Roman" w:hAnsi="Times New Roman" w:cs="Times New Roman"/>
                <w:b/>
                <w:bCs/>
                <w:sz w:val="36"/>
                <w:szCs w:val="36"/>
                <w:vertAlign w:val="baseline"/>
                <w:lang w:val="en" w:eastAsia="zh-CN"/>
              </w:rPr>
            </w:pPr>
            <w:r>
              <w:rPr>
                <w:rFonts w:hint="default" w:ascii="Times New Roman" w:hAnsi="Times New Roman" w:cs="Times New Roman"/>
                <w:b/>
                <w:bCs/>
                <w:sz w:val="24"/>
                <w:szCs w:val="24"/>
                <w:vertAlign w:val="baseline"/>
                <w:lang w:val="en" w:eastAsia="zh-CN"/>
              </w:rPr>
              <w:t>程度</w:t>
            </w:r>
          </w:p>
        </w:tc>
        <w:tc>
          <w:tcPr>
            <w:tcW w:w="3388" w:type="dxa"/>
            <w:noWrap w:val="0"/>
            <w:vAlign w:val="center"/>
          </w:tcPr>
          <w:p w14:paraId="54E99CEE">
            <w:pPr>
              <w:pStyle w:val="9"/>
              <w:keepNext w:val="0"/>
              <w:keepLines w:val="0"/>
              <w:pageBreakBefore w:val="0"/>
              <w:widowControl w:val="0"/>
              <w:kinsoku w:val="0"/>
              <w:wordWrap/>
              <w:overflowPunct/>
              <w:topLinePunct w:val="0"/>
              <w:autoSpaceDE w:val="0"/>
              <w:autoSpaceDN w:val="0"/>
              <w:bidi w:val="0"/>
              <w:adjustRightInd w:val="0"/>
              <w:snapToGrid w:val="0"/>
              <w:spacing w:line="240" w:lineRule="exact"/>
              <w:ind w:firstLine="0" w:firstLineChars="0"/>
              <w:jc w:val="both"/>
              <w:textAlignment w:val="baseline"/>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en-US"/>
              </w:rPr>
              <w:t>1.</w:t>
            </w:r>
            <w:r>
              <w:rPr>
                <w:rFonts w:hint="default" w:ascii="Times New Roman" w:hAnsi="Times New Roman" w:eastAsia="宋体" w:cs="Times New Roman"/>
                <w:sz w:val="22"/>
                <w:szCs w:val="22"/>
                <w:lang w:val="en-US" w:eastAsia="zh-CN"/>
              </w:rPr>
              <w:t>县域内义务教育学校规划布局合理，符合国家规定要求</w:t>
            </w:r>
          </w:p>
        </w:tc>
        <w:tc>
          <w:tcPr>
            <w:tcW w:w="4008" w:type="dxa"/>
            <w:noWrap w:val="0"/>
            <w:vAlign w:val="center"/>
          </w:tcPr>
          <w:p w14:paraId="19FDB8BE">
            <w:pPr>
              <w:pStyle w:val="10"/>
              <w:keepNext w:val="0"/>
              <w:keepLines w:val="0"/>
              <w:pageBreakBefore w:val="0"/>
              <w:widowControl w:val="0"/>
              <w:kinsoku/>
              <w:overflowPunct/>
              <w:topLinePunct w:val="0"/>
              <w:autoSpaceDE/>
              <w:autoSpaceDN/>
              <w:bidi w:val="0"/>
              <w:adjustRightInd/>
              <w:spacing w:line="520" w:lineRule="exact"/>
              <w:textAlignment w:val="auto"/>
              <w:rPr>
                <w:rFonts w:hint="default" w:ascii="Times New Roman" w:hAnsi="Times New Roman" w:eastAsia="宋体" w:cs="Times New Roman"/>
                <w:sz w:val="22"/>
                <w:szCs w:val="22"/>
                <w:lang w:val="en" w:eastAsia="zh-CN"/>
              </w:rPr>
            </w:pPr>
          </w:p>
        </w:tc>
        <w:tc>
          <w:tcPr>
            <w:tcW w:w="4031" w:type="dxa"/>
            <w:noWrap w:val="0"/>
            <w:vAlign w:val="center"/>
          </w:tcPr>
          <w:p w14:paraId="509A723B">
            <w:pPr>
              <w:pStyle w:val="9"/>
              <w:widowControl w:val="0"/>
              <w:spacing w:line="227" w:lineRule="exact"/>
              <w:ind w:firstLine="0" w:firstLineChars="0"/>
              <w:jc w:val="center"/>
              <w:rPr>
                <w:rFonts w:hint="default" w:ascii="Times New Roman" w:hAnsi="Times New Roman" w:eastAsia="宋体" w:cs="Times New Roman"/>
                <w:sz w:val="22"/>
                <w:szCs w:val="22"/>
                <w:lang w:val="en-US" w:eastAsia="zh-CN"/>
              </w:rPr>
            </w:pPr>
          </w:p>
        </w:tc>
        <w:tc>
          <w:tcPr>
            <w:tcW w:w="1688" w:type="dxa"/>
            <w:noWrap w:val="0"/>
            <w:vAlign w:val="center"/>
          </w:tcPr>
          <w:p w14:paraId="77DBE8D6">
            <w:pPr>
              <w:pStyle w:val="9"/>
              <w:widowControl w:val="0"/>
              <w:spacing w:line="227" w:lineRule="exact"/>
              <w:ind w:firstLine="0" w:firstLineChars="0"/>
              <w:jc w:val="center"/>
              <w:rPr>
                <w:rFonts w:hint="default" w:ascii="Times New Roman" w:hAnsi="Times New Roman" w:eastAsia="宋体" w:cs="Times New Roman"/>
                <w:sz w:val="22"/>
                <w:szCs w:val="22"/>
                <w:lang w:val="en-US" w:eastAsia="zh-CN"/>
              </w:rPr>
            </w:pPr>
          </w:p>
        </w:tc>
      </w:tr>
      <w:tr w14:paraId="0EA8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8" w:type="dxa"/>
            <w:vMerge w:val="continue"/>
            <w:noWrap w:val="0"/>
            <w:vAlign w:val="center"/>
          </w:tcPr>
          <w:p w14:paraId="43016F5B">
            <w:pPr>
              <w:widowControl w:val="0"/>
              <w:jc w:val="center"/>
              <w:rPr>
                <w:rFonts w:hint="default" w:ascii="Times New Roman" w:hAnsi="Times New Roman" w:cs="Times New Roman"/>
                <w:b/>
                <w:bCs/>
                <w:sz w:val="36"/>
                <w:szCs w:val="36"/>
                <w:vertAlign w:val="baseline"/>
                <w:lang w:val="en" w:eastAsia="zh-CN"/>
              </w:rPr>
            </w:pPr>
          </w:p>
        </w:tc>
        <w:tc>
          <w:tcPr>
            <w:tcW w:w="3388" w:type="dxa"/>
            <w:noWrap w:val="0"/>
            <w:vAlign w:val="center"/>
          </w:tcPr>
          <w:p w14:paraId="47CE945A">
            <w:pPr>
              <w:pStyle w:val="9"/>
              <w:keepNext w:val="0"/>
              <w:keepLines w:val="0"/>
              <w:pageBreakBefore w:val="0"/>
              <w:widowControl w:val="0"/>
              <w:kinsoku w:val="0"/>
              <w:wordWrap/>
              <w:overflowPunct/>
              <w:topLinePunct w:val="0"/>
              <w:autoSpaceDE w:val="0"/>
              <w:autoSpaceDN w:val="0"/>
              <w:bidi w:val="0"/>
              <w:adjustRightInd w:val="0"/>
              <w:snapToGrid w:val="0"/>
              <w:spacing w:line="240" w:lineRule="exact"/>
              <w:ind w:firstLine="0" w:firstLineChars="0"/>
              <w:jc w:val="both"/>
              <w:textAlignment w:val="baseline"/>
              <w:rPr>
                <w:rFonts w:hint="default" w:ascii="Times New Roman" w:hAnsi="Times New Roman" w:eastAsia="宋体" w:cs="Times New Roman"/>
                <w:sz w:val="22"/>
                <w:szCs w:val="22"/>
                <w:lang w:val="en" w:eastAsia="zh-CN"/>
              </w:rPr>
            </w:pPr>
            <w:r>
              <w:rPr>
                <w:rFonts w:hint="default" w:ascii="Times New Roman" w:hAnsi="Times New Roman" w:eastAsia="宋体" w:cs="Times New Roman"/>
                <w:sz w:val="22"/>
                <w:szCs w:val="22"/>
                <w:lang w:val="en-US" w:eastAsia="zh-CN"/>
              </w:rPr>
              <w:t>2.县域内城乡义务教育学校建设标准统一、教师编制标准统一、生均公用经费基准定额统一、基本装备配置标准统一</w:t>
            </w:r>
          </w:p>
        </w:tc>
        <w:tc>
          <w:tcPr>
            <w:tcW w:w="4008" w:type="dxa"/>
            <w:noWrap w:val="0"/>
            <w:vAlign w:val="top"/>
          </w:tcPr>
          <w:p w14:paraId="486F8CD4">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4031" w:type="dxa"/>
            <w:noWrap w:val="0"/>
            <w:vAlign w:val="top"/>
          </w:tcPr>
          <w:p w14:paraId="41BE3A95">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1688" w:type="dxa"/>
            <w:noWrap w:val="0"/>
            <w:vAlign w:val="top"/>
          </w:tcPr>
          <w:p w14:paraId="38999C98">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r>
      <w:tr w14:paraId="49FB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78" w:type="dxa"/>
            <w:vMerge w:val="continue"/>
            <w:noWrap w:val="0"/>
            <w:vAlign w:val="center"/>
          </w:tcPr>
          <w:p w14:paraId="2110002B">
            <w:pPr>
              <w:widowControl w:val="0"/>
              <w:jc w:val="center"/>
              <w:rPr>
                <w:rFonts w:hint="default" w:ascii="Times New Roman" w:hAnsi="Times New Roman" w:cs="Times New Roman"/>
                <w:b/>
                <w:bCs/>
                <w:sz w:val="36"/>
                <w:szCs w:val="36"/>
                <w:vertAlign w:val="baseline"/>
                <w:lang w:val="en" w:eastAsia="zh-CN"/>
              </w:rPr>
            </w:pPr>
          </w:p>
        </w:tc>
        <w:tc>
          <w:tcPr>
            <w:tcW w:w="3388" w:type="dxa"/>
            <w:noWrap w:val="0"/>
            <w:vAlign w:val="center"/>
          </w:tcPr>
          <w:p w14:paraId="79840D12">
            <w:pPr>
              <w:pStyle w:val="9"/>
              <w:keepNext w:val="0"/>
              <w:keepLines w:val="0"/>
              <w:pageBreakBefore w:val="0"/>
              <w:widowControl w:val="0"/>
              <w:kinsoku w:val="0"/>
              <w:wordWrap/>
              <w:overflowPunct/>
              <w:topLinePunct w:val="0"/>
              <w:autoSpaceDE w:val="0"/>
              <w:autoSpaceDN w:val="0"/>
              <w:bidi w:val="0"/>
              <w:adjustRightInd w:val="0"/>
              <w:snapToGrid w:val="0"/>
              <w:spacing w:line="240" w:lineRule="exact"/>
              <w:ind w:firstLine="0" w:firstLineChars="0"/>
              <w:jc w:val="both"/>
              <w:textAlignment w:val="baseline"/>
              <w:rPr>
                <w:rFonts w:hint="default" w:ascii="Times New Roman" w:hAnsi="Times New Roman" w:eastAsia="宋体" w:cs="Times New Roman"/>
                <w:sz w:val="22"/>
                <w:szCs w:val="22"/>
                <w:lang w:val="en" w:eastAsia="zh-CN"/>
              </w:rPr>
            </w:pPr>
            <w:r>
              <w:rPr>
                <w:rFonts w:hint="default" w:ascii="Times New Roman" w:hAnsi="Times New Roman" w:eastAsia="宋体" w:cs="Times New Roman"/>
                <w:sz w:val="22"/>
                <w:szCs w:val="22"/>
                <w:lang w:val="en-US" w:eastAsia="en-US"/>
              </w:rPr>
              <w:t>3.</w:t>
            </w:r>
            <w:r>
              <w:rPr>
                <w:rFonts w:hint="default" w:ascii="Times New Roman" w:hAnsi="Times New Roman" w:eastAsia="宋体" w:cs="Times New Roman"/>
                <w:sz w:val="22"/>
                <w:szCs w:val="22"/>
                <w:lang w:val="en-US" w:eastAsia="zh-CN"/>
              </w:rPr>
              <w:t>所有小学、初中每12个班级配备音乐、美术专用教室1间以上；其中，每间音乐专用教室面积不小于96平方米，每间美术专用教室面积不小于90平方米</w:t>
            </w:r>
          </w:p>
        </w:tc>
        <w:tc>
          <w:tcPr>
            <w:tcW w:w="4008" w:type="dxa"/>
            <w:noWrap w:val="0"/>
            <w:vAlign w:val="top"/>
          </w:tcPr>
          <w:p w14:paraId="2D879ACF">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4031" w:type="dxa"/>
            <w:noWrap w:val="0"/>
            <w:vAlign w:val="top"/>
          </w:tcPr>
          <w:p w14:paraId="3D046B1B">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1688" w:type="dxa"/>
            <w:noWrap w:val="0"/>
            <w:vAlign w:val="top"/>
          </w:tcPr>
          <w:p w14:paraId="78BA89BD">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r>
      <w:tr w14:paraId="7327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8" w:type="dxa"/>
            <w:vMerge w:val="continue"/>
            <w:noWrap w:val="0"/>
            <w:vAlign w:val="center"/>
          </w:tcPr>
          <w:p w14:paraId="5B9D6F79">
            <w:pPr>
              <w:widowControl w:val="0"/>
              <w:jc w:val="center"/>
              <w:rPr>
                <w:rFonts w:hint="default" w:ascii="Times New Roman" w:hAnsi="Times New Roman" w:cs="Times New Roman"/>
                <w:b/>
                <w:bCs/>
                <w:sz w:val="36"/>
                <w:szCs w:val="36"/>
                <w:vertAlign w:val="baseline"/>
                <w:lang w:val="en" w:eastAsia="zh-CN"/>
              </w:rPr>
            </w:pPr>
          </w:p>
        </w:tc>
        <w:tc>
          <w:tcPr>
            <w:tcW w:w="3388" w:type="dxa"/>
            <w:noWrap w:val="0"/>
            <w:vAlign w:val="center"/>
          </w:tcPr>
          <w:p w14:paraId="09B60B95">
            <w:pPr>
              <w:pStyle w:val="9"/>
              <w:keepNext w:val="0"/>
              <w:keepLines w:val="0"/>
              <w:pageBreakBefore w:val="0"/>
              <w:widowControl w:val="0"/>
              <w:kinsoku w:val="0"/>
              <w:wordWrap/>
              <w:overflowPunct/>
              <w:topLinePunct w:val="0"/>
              <w:autoSpaceDE w:val="0"/>
              <w:autoSpaceDN w:val="0"/>
              <w:bidi w:val="0"/>
              <w:adjustRightInd w:val="0"/>
              <w:snapToGrid w:val="0"/>
              <w:spacing w:line="240" w:lineRule="exact"/>
              <w:ind w:firstLine="0" w:firstLineChars="0"/>
              <w:jc w:val="both"/>
              <w:textAlignment w:val="baseline"/>
              <w:rPr>
                <w:rFonts w:hint="default" w:ascii="Times New Roman" w:hAnsi="Times New Roman" w:eastAsia="宋体" w:cs="Times New Roman"/>
                <w:sz w:val="22"/>
                <w:szCs w:val="22"/>
                <w:lang w:val="en" w:eastAsia="zh-CN"/>
              </w:rPr>
            </w:pPr>
            <w:r>
              <w:rPr>
                <w:rFonts w:hint="default" w:ascii="Times New Roman" w:hAnsi="Times New Roman" w:eastAsia="宋体" w:cs="Times New Roman"/>
                <w:sz w:val="22"/>
                <w:szCs w:val="22"/>
                <w:lang w:val="en-US" w:eastAsia="en-US"/>
              </w:rPr>
              <w:t>4.</w:t>
            </w:r>
            <w:r>
              <w:rPr>
                <w:rFonts w:hint="default" w:ascii="Times New Roman" w:hAnsi="Times New Roman" w:eastAsia="宋体" w:cs="Times New Roman"/>
                <w:sz w:val="22"/>
                <w:szCs w:val="22"/>
                <w:lang w:val="en-US" w:eastAsia="zh-CN"/>
              </w:rPr>
              <w:t>所有小学、初中学校规模不超过2000人,九年一贯制学校、十二年一贯制学校义务教育阶段规模不超过2500人</w:t>
            </w:r>
          </w:p>
        </w:tc>
        <w:tc>
          <w:tcPr>
            <w:tcW w:w="4008" w:type="dxa"/>
            <w:noWrap w:val="0"/>
            <w:vAlign w:val="top"/>
          </w:tcPr>
          <w:p w14:paraId="10482E52">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4031" w:type="dxa"/>
            <w:noWrap w:val="0"/>
            <w:vAlign w:val="top"/>
          </w:tcPr>
          <w:p w14:paraId="58570F5E">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1688" w:type="dxa"/>
            <w:noWrap w:val="0"/>
            <w:vAlign w:val="top"/>
          </w:tcPr>
          <w:p w14:paraId="59920CF7">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r>
      <w:tr w14:paraId="753B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8" w:type="dxa"/>
            <w:vMerge w:val="continue"/>
            <w:noWrap w:val="0"/>
            <w:vAlign w:val="center"/>
          </w:tcPr>
          <w:p w14:paraId="6029E121">
            <w:pPr>
              <w:widowControl w:val="0"/>
              <w:jc w:val="center"/>
              <w:rPr>
                <w:rFonts w:hint="default" w:ascii="Times New Roman" w:hAnsi="Times New Roman" w:cs="Times New Roman"/>
                <w:b/>
                <w:bCs/>
                <w:sz w:val="36"/>
                <w:szCs w:val="36"/>
                <w:vertAlign w:val="baseline"/>
                <w:lang w:val="en" w:eastAsia="zh-CN"/>
              </w:rPr>
            </w:pPr>
          </w:p>
        </w:tc>
        <w:tc>
          <w:tcPr>
            <w:tcW w:w="3388" w:type="dxa"/>
            <w:noWrap w:val="0"/>
            <w:vAlign w:val="center"/>
          </w:tcPr>
          <w:p w14:paraId="362BEFE1">
            <w:pPr>
              <w:pStyle w:val="9"/>
              <w:keepNext w:val="0"/>
              <w:keepLines w:val="0"/>
              <w:pageBreakBefore w:val="0"/>
              <w:widowControl w:val="0"/>
              <w:kinsoku w:val="0"/>
              <w:wordWrap/>
              <w:overflowPunct/>
              <w:topLinePunct w:val="0"/>
              <w:autoSpaceDE w:val="0"/>
              <w:autoSpaceDN w:val="0"/>
              <w:bidi w:val="0"/>
              <w:adjustRightInd w:val="0"/>
              <w:snapToGrid w:val="0"/>
              <w:spacing w:line="240" w:lineRule="exact"/>
              <w:ind w:firstLine="0" w:firstLineChars="0"/>
              <w:jc w:val="both"/>
              <w:textAlignment w:val="baseline"/>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en-US"/>
              </w:rPr>
              <w:t>5.</w:t>
            </w:r>
            <w:r>
              <w:rPr>
                <w:rFonts w:hint="default" w:ascii="Times New Roman" w:hAnsi="Times New Roman" w:eastAsia="宋体" w:cs="Times New Roman"/>
                <w:sz w:val="22"/>
                <w:szCs w:val="22"/>
                <w:lang w:val="en-US" w:eastAsia="zh-CN"/>
              </w:rPr>
              <w:t>小学、初中所有班级学生数分别不超过45人、50人</w:t>
            </w:r>
          </w:p>
        </w:tc>
        <w:tc>
          <w:tcPr>
            <w:tcW w:w="4008" w:type="dxa"/>
            <w:noWrap w:val="0"/>
            <w:vAlign w:val="top"/>
          </w:tcPr>
          <w:p w14:paraId="10C0072E">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4031" w:type="dxa"/>
            <w:noWrap w:val="0"/>
            <w:vAlign w:val="top"/>
          </w:tcPr>
          <w:p w14:paraId="5E764ACD">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1688" w:type="dxa"/>
            <w:noWrap w:val="0"/>
            <w:vAlign w:val="top"/>
          </w:tcPr>
          <w:p w14:paraId="0AE434DD">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r>
      <w:tr w14:paraId="70C8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8" w:type="dxa"/>
            <w:vMerge w:val="continue"/>
            <w:noWrap w:val="0"/>
            <w:vAlign w:val="center"/>
          </w:tcPr>
          <w:p w14:paraId="66E39033">
            <w:pPr>
              <w:widowControl w:val="0"/>
              <w:jc w:val="center"/>
              <w:rPr>
                <w:rFonts w:hint="default" w:ascii="Times New Roman" w:hAnsi="Times New Roman" w:eastAsia="宋体" w:cs="Times New Roman"/>
                <w:b/>
                <w:bCs/>
                <w:kern w:val="2"/>
                <w:sz w:val="36"/>
                <w:szCs w:val="36"/>
                <w:vertAlign w:val="baseline"/>
                <w:lang w:val="en" w:eastAsia="zh-CN" w:bidi="ar-SA"/>
              </w:rPr>
            </w:pPr>
          </w:p>
        </w:tc>
        <w:tc>
          <w:tcPr>
            <w:tcW w:w="3388" w:type="dxa"/>
            <w:noWrap w:val="0"/>
            <w:vAlign w:val="center"/>
          </w:tcPr>
          <w:p w14:paraId="40B80233">
            <w:pPr>
              <w:pStyle w:val="9"/>
              <w:keepNext w:val="0"/>
              <w:keepLines w:val="0"/>
              <w:pageBreakBefore w:val="0"/>
              <w:widowControl w:val="0"/>
              <w:kinsoku w:val="0"/>
              <w:wordWrap/>
              <w:overflowPunct/>
              <w:topLinePunct w:val="0"/>
              <w:autoSpaceDE w:val="0"/>
              <w:autoSpaceDN w:val="0"/>
              <w:bidi w:val="0"/>
              <w:adjustRightInd w:val="0"/>
              <w:snapToGrid w:val="0"/>
              <w:spacing w:line="240" w:lineRule="exact"/>
              <w:ind w:firstLine="0" w:firstLineChars="0"/>
              <w:jc w:val="both"/>
              <w:textAlignment w:val="baseline"/>
              <w:rPr>
                <w:rFonts w:hint="default" w:ascii="Times New Roman" w:hAnsi="Times New Roman" w:eastAsia="宋体" w:cs="Times New Roman"/>
                <w:kern w:val="2"/>
                <w:sz w:val="22"/>
                <w:szCs w:val="22"/>
                <w:lang w:val="en-US" w:eastAsia="en-US" w:bidi="zh-TW"/>
              </w:rPr>
            </w:pPr>
            <w:r>
              <w:rPr>
                <w:rFonts w:hint="default" w:ascii="Times New Roman" w:hAnsi="Times New Roman" w:eastAsia="宋体" w:cs="Times New Roman"/>
                <w:sz w:val="22"/>
                <w:szCs w:val="22"/>
                <w:lang w:val="en-US" w:eastAsia="en-US"/>
              </w:rPr>
              <w:t>6.</w:t>
            </w:r>
            <w:r>
              <w:rPr>
                <w:rFonts w:hint="default" w:ascii="Times New Roman" w:hAnsi="Times New Roman" w:eastAsia="宋体" w:cs="Times New Roman"/>
                <w:sz w:val="22"/>
                <w:szCs w:val="22"/>
                <w:lang w:val="en-US" w:eastAsia="zh-CN"/>
              </w:rPr>
              <w:t>不足100名学生村小学和教学点按100名学生核定公用经费</w:t>
            </w:r>
          </w:p>
        </w:tc>
        <w:tc>
          <w:tcPr>
            <w:tcW w:w="4008" w:type="dxa"/>
            <w:noWrap w:val="0"/>
            <w:vAlign w:val="top"/>
          </w:tcPr>
          <w:p w14:paraId="7718A789">
            <w:pPr>
              <w:pStyle w:val="9"/>
              <w:widowControl w:val="0"/>
              <w:spacing w:line="227" w:lineRule="exact"/>
              <w:ind w:firstLine="0" w:firstLineChars="0"/>
              <w:jc w:val="both"/>
              <w:rPr>
                <w:rFonts w:hint="default" w:ascii="Times New Roman" w:hAnsi="Times New Roman" w:eastAsia="宋体" w:cs="Times New Roman"/>
                <w:kern w:val="2"/>
                <w:sz w:val="22"/>
                <w:szCs w:val="22"/>
                <w:lang w:val="en" w:eastAsia="zh-CN" w:bidi="zh-TW"/>
              </w:rPr>
            </w:pPr>
          </w:p>
        </w:tc>
        <w:tc>
          <w:tcPr>
            <w:tcW w:w="4031" w:type="dxa"/>
            <w:noWrap w:val="0"/>
            <w:vAlign w:val="top"/>
          </w:tcPr>
          <w:p w14:paraId="53D8270F">
            <w:pPr>
              <w:pStyle w:val="9"/>
              <w:widowControl w:val="0"/>
              <w:spacing w:line="227" w:lineRule="exact"/>
              <w:ind w:firstLine="0" w:firstLineChars="0"/>
              <w:jc w:val="both"/>
              <w:rPr>
                <w:rFonts w:hint="default" w:ascii="Times New Roman" w:hAnsi="Times New Roman" w:eastAsia="宋体" w:cs="Times New Roman"/>
                <w:kern w:val="2"/>
                <w:sz w:val="22"/>
                <w:szCs w:val="22"/>
                <w:lang w:val="en" w:eastAsia="zh-CN" w:bidi="zh-TW"/>
              </w:rPr>
            </w:pPr>
          </w:p>
        </w:tc>
        <w:tc>
          <w:tcPr>
            <w:tcW w:w="1688" w:type="dxa"/>
            <w:noWrap w:val="0"/>
            <w:vAlign w:val="top"/>
          </w:tcPr>
          <w:p w14:paraId="47ADBE8F">
            <w:pPr>
              <w:pStyle w:val="9"/>
              <w:widowControl w:val="0"/>
              <w:spacing w:line="227" w:lineRule="exact"/>
              <w:ind w:firstLine="0" w:firstLineChars="0"/>
              <w:jc w:val="both"/>
              <w:rPr>
                <w:rFonts w:hint="default" w:ascii="Times New Roman" w:hAnsi="Times New Roman" w:eastAsia="宋体" w:cs="Times New Roman"/>
                <w:kern w:val="2"/>
                <w:sz w:val="22"/>
                <w:szCs w:val="22"/>
                <w:lang w:val="en" w:eastAsia="zh-CN" w:bidi="zh-TW"/>
              </w:rPr>
            </w:pPr>
          </w:p>
        </w:tc>
      </w:tr>
      <w:tr w14:paraId="69F8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8" w:type="dxa"/>
            <w:vMerge w:val="continue"/>
            <w:noWrap w:val="0"/>
            <w:vAlign w:val="center"/>
          </w:tcPr>
          <w:p w14:paraId="39793F5D">
            <w:pPr>
              <w:widowControl w:val="0"/>
              <w:jc w:val="center"/>
              <w:rPr>
                <w:rFonts w:hint="default" w:ascii="Times New Roman" w:hAnsi="Times New Roman" w:eastAsia="宋体" w:cs="Times New Roman"/>
                <w:b/>
                <w:bCs/>
                <w:kern w:val="2"/>
                <w:sz w:val="36"/>
                <w:szCs w:val="36"/>
                <w:vertAlign w:val="baseline"/>
                <w:lang w:val="en" w:eastAsia="zh-CN" w:bidi="ar-SA"/>
              </w:rPr>
            </w:pPr>
          </w:p>
        </w:tc>
        <w:tc>
          <w:tcPr>
            <w:tcW w:w="3388" w:type="dxa"/>
            <w:noWrap w:val="0"/>
            <w:vAlign w:val="center"/>
          </w:tcPr>
          <w:p w14:paraId="01C2F96F">
            <w:pPr>
              <w:pStyle w:val="9"/>
              <w:keepNext w:val="0"/>
              <w:keepLines w:val="0"/>
              <w:pageBreakBefore w:val="0"/>
              <w:widowControl w:val="0"/>
              <w:kinsoku w:val="0"/>
              <w:wordWrap/>
              <w:overflowPunct/>
              <w:topLinePunct w:val="0"/>
              <w:autoSpaceDE w:val="0"/>
              <w:autoSpaceDN w:val="0"/>
              <w:bidi w:val="0"/>
              <w:adjustRightInd w:val="0"/>
              <w:snapToGrid w:val="0"/>
              <w:spacing w:line="240" w:lineRule="exact"/>
              <w:ind w:firstLine="0" w:firstLineChars="0"/>
              <w:jc w:val="both"/>
              <w:textAlignment w:val="baseline"/>
              <w:rPr>
                <w:rFonts w:hint="default" w:ascii="Times New Roman" w:hAnsi="Times New Roman" w:eastAsia="宋体" w:cs="Times New Roman"/>
                <w:kern w:val="2"/>
                <w:sz w:val="22"/>
                <w:szCs w:val="22"/>
                <w:lang w:val="en" w:eastAsia="zh-CN" w:bidi="zh-TW"/>
              </w:rPr>
            </w:pPr>
            <w:r>
              <w:rPr>
                <w:rFonts w:hint="default" w:ascii="Times New Roman" w:hAnsi="Times New Roman" w:eastAsia="宋体" w:cs="Times New Roman"/>
                <w:sz w:val="22"/>
                <w:szCs w:val="22"/>
                <w:lang w:val="en-US" w:eastAsia="en-US"/>
              </w:rPr>
              <w:t>7.</w:t>
            </w:r>
            <w:r>
              <w:rPr>
                <w:rFonts w:hint="default" w:ascii="Times New Roman" w:hAnsi="Times New Roman" w:eastAsia="宋体" w:cs="Times New Roman"/>
                <w:sz w:val="22"/>
                <w:szCs w:val="22"/>
                <w:lang w:val="en-US" w:eastAsia="zh-CN"/>
              </w:rPr>
              <w:t>特殊教育学校生均公用经费不低于6000元</w:t>
            </w:r>
          </w:p>
        </w:tc>
        <w:tc>
          <w:tcPr>
            <w:tcW w:w="4008" w:type="dxa"/>
            <w:noWrap w:val="0"/>
            <w:vAlign w:val="top"/>
          </w:tcPr>
          <w:p w14:paraId="012FDF70">
            <w:pPr>
              <w:pStyle w:val="9"/>
              <w:widowControl w:val="0"/>
              <w:spacing w:line="227" w:lineRule="exact"/>
              <w:ind w:firstLine="0" w:firstLineChars="0"/>
              <w:jc w:val="both"/>
              <w:rPr>
                <w:rFonts w:hint="default" w:ascii="Times New Roman" w:hAnsi="Times New Roman" w:eastAsia="宋体" w:cs="Times New Roman"/>
                <w:kern w:val="2"/>
                <w:sz w:val="22"/>
                <w:szCs w:val="22"/>
                <w:lang w:val="en" w:eastAsia="zh-CN" w:bidi="zh-TW"/>
              </w:rPr>
            </w:pPr>
          </w:p>
        </w:tc>
        <w:tc>
          <w:tcPr>
            <w:tcW w:w="4031" w:type="dxa"/>
            <w:noWrap w:val="0"/>
            <w:vAlign w:val="top"/>
          </w:tcPr>
          <w:p w14:paraId="538ED4D4">
            <w:pPr>
              <w:pStyle w:val="9"/>
              <w:widowControl w:val="0"/>
              <w:spacing w:line="227" w:lineRule="exact"/>
              <w:ind w:firstLine="0" w:firstLineChars="0"/>
              <w:jc w:val="both"/>
              <w:rPr>
                <w:rFonts w:hint="default" w:ascii="Times New Roman" w:hAnsi="Times New Roman" w:eastAsia="宋体" w:cs="Times New Roman"/>
                <w:kern w:val="2"/>
                <w:sz w:val="22"/>
                <w:szCs w:val="22"/>
                <w:lang w:val="en" w:eastAsia="zh-CN" w:bidi="zh-TW"/>
              </w:rPr>
            </w:pPr>
          </w:p>
        </w:tc>
        <w:tc>
          <w:tcPr>
            <w:tcW w:w="1688" w:type="dxa"/>
            <w:noWrap w:val="0"/>
            <w:vAlign w:val="top"/>
          </w:tcPr>
          <w:p w14:paraId="23FD6B0F">
            <w:pPr>
              <w:pStyle w:val="9"/>
              <w:widowControl w:val="0"/>
              <w:spacing w:line="227" w:lineRule="exact"/>
              <w:ind w:firstLine="0" w:firstLineChars="0"/>
              <w:jc w:val="both"/>
              <w:rPr>
                <w:rFonts w:hint="default" w:ascii="Times New Roman" w:hAnsi="Times New Roman" w:eastAsia="宋体" w:cs="Times New Roman"/>
                <w:kern w:val="2"/>
                <w:sz w:val="22"/>
                <w:szCs w:val="22"/>
                <w:lang w:val="en" w:eastAsia="zh-CN" w:bidi="zh-TW"/>
              </w:rPr>
            </w:pPr>
          </w:p>
        </w:tc>
      </w:tr>
      <w:tr w14:paraId="1C87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8" w:type="dxa"/>
            <w:noWrap w:val="0"/>
            <w:vAlign w:val="center"/>
          </w:tcPr>
          <w:p w14:paraId="59A40854">
            <w:pPr>
              <w:widowControl w:val="0"/>
              <w:jc w:val="center"/>
              <w:rPr>
                <w:rFonts w:hint="default" w:ascii="Times New Roman" w:hAnsi="Times New Roman" w:eastAsia="宋体" w:cs="Times New Roman"/>
                <w:b/>
                <w:bCs/>
                <w:kern w:val="2"/>
                <w:sz w:val="24"/>
                <w:szCs w:val="24"/>
                <w:vertAlign w:val="baseline"/>
                <w:lang w:val="en" w:eastAsia="zh-CN" w:bidi="ar-SA"/>
              </w:rPr>
            </w:pPr>
            <w:r>
              <w:rPr>
                <w:rFonts w:hint="default" w:ascii="Times New Roman" w:hAnsi="Times New Roman" w:cs="Times New Roman"/>
                <w:b/>
                <w:bCs/>
                <w:sz w:val="24"/>
                <w:szCs w:val="24"/>
                <w:vertAlign w:val="baseline"/>
                <w:lang w:val="en" w:eastAsia="zh-CN"/>
              </w:rPr>
              <w:t>指标名称</w:t>
            </w:r>
          </w:p>
        </w:tc>
        <w:tc>
          <w:tcPr>
            <w:tcW w:w="3388" w:type="dxa"/>
            <w:noWrap w:val="0"/>
            <w:vAlign w:val="center"/>
          </w:tcPr>
          <w:p w14:paraId="17A0DE56">
            <w:pPr>
              <w:widowControl w:val="0"/>
              <w:jc w:val="center"/>
              <w:rPr>
                <w:rFonts w:hint="default" w:ascii="Times New Roman" w:hAnsi="Times New Roman" w:eastAsia="宋体" w:cs="Times New Roman"/>
                <w:b/>
                <w:bCs/>
                <w:kern w:val="2"/>
                <w:sz w:val="24"/>
                <w:szCs w:val="24"/>
                <w:vertAlign w:val="baseline"/>
                <w:lang w:val="en-US" w:eastAsia="en-US" w:bidi="ar-SA"/>
              </w:rPr>
            </w:pPr>
            <w:r>
              <w:rPr>
                <w:rFonts w:hint="default" w:ascii="Times New Roman" w:hAnsi="Times New Roman" w:cs="Times New Roman"/>
                <w:b/>
                <w:bCs/>
                <w:sz w:val="24"/>
                <w:szCs w:val="24"/>
                <w:vertAlign w:val="baseline"/>
                <w:lang w:val="en" w:eastAsia="zh-CN"/>
              </w:rPr>
              <w:t>指标内容及标准</w:t>
            </w:r>
          </w:p>
        </w:tc>
        <w:tc>
          <w:tcPr>
            <w:tcW w:w="4008" w:type="dxa"/>
            <w:noWrap w:val="0"/>
            <w:vAlign w:val="center"/>
          </w:tcPr>
          <w:p w14:paraId="5101946D">
            <w:pPr>
              <w:widowControl w:val="0"/>
              <w:jc w:val="center"/>
              <w:rPr>
                <w:rFonts w:hint="default" w:ascii="Times New Roman" w:hAnsi="Times New Roman" w:eastAsia="宋体" w:cs="Times New Roman"/>
                <w:b/>
                <w:bCs/>
                <w:kern w:val="2"/>
                <w:sz w:val="24"/>
                <w:szCs w:val="24"/>
                <w:vertAlign w:val="baseline"/>
                <w:lang w:val="en" w:eastAsia="zh-CN" w:bidi="ar-SA"/>
              </w:rPr>
            </w:pPr>
            <w:r>
              <w:rPr>
                <w:rFonts w:hint="default" w:ascii="Times New Roman" w:hAnsi="Times New Roman" w:cs="Times New Roman"/>
                <w:b/>
                <w:bCs/>
                <w:sz w:val="24"/>
                <w:szCs w:val="24"/>
                <w:vertAlign w:val="baseline"/>
                <w:lang w:val="en" w:eastAsia="zh-CN"/>
              </w:rPr>
              <w:t>存在的差距（问题清单）</w:t>
            </w:r>
          </w:p>
        </w:tc>
        <w:tc>
          <w:tcPr>
            <w:tcW w:w="4031" w:type="dxa"/>
            <w:noWrap w:val="0"/>
            <w:vAlign w:val="center"/>
          </w:tcPr>
          <w:p w14:paraId="3D229C6F">
            <w:pPr>
              <w:widowControl w:val="0"/>
              <w:jc w:val="center"/>
              <w:rPr>
                <w:rFonts w:hint="default" w:ascii="Times New Roman" w:hAnsi="Times New Roman" w:eastAsia="宋体" w:cs="Times New Roman"/>
                <w:b/>
                <w:bCs/>
                <w:kern w:val="2"/>
                <w:sz w:val="24"/>
                <w:szCs w:val="24"/>
                <w:vertAlign w:val="baseline"/>
                <w:lang w:val="en" w:eastAsia="zh-CN" w:bidi="ar-SA"/>
              </w:rPr>
            </w:pPr>
            <w:r>
              <w:rPr>
                <w:rFonts w:hint="default" w:ascii="Times New Roman" w:hAnsi="Times New Roman" w:cs="Times New Roman"/>
                <w:b/>
                <w:bCs/>
                <w:sz w:val="24"/>
                <w:szCs w:val="24"/>
                <w:vertAlign w:val="baseline"/>
                <w:lang w:val="en" w:eastAsia="zh-CN"/>
              </w:rPr>
              <w:t>工作举措（任务清单）</w:t>
            </w:r>
          </w:p>
        </w:tc>
        <w:tc>
          <w:tcPr>
            <w:tcW w:w="1688" w:type="dxa"/>
            <w:noWrap w:val="0"/>
            <w:vAlign w:val="center"/>
          </w:tcPr>
          <w:p w14:paraId="18B2ECB3">
            <w:pPr>
              <w:widowControl w:val="0"/>
              <w:jc w:val="center"/>
              <w:rPr>
                <w:rFonts w:hint="default" w:ascii="Times New Roman" w:hAnsi="Times New Roman" w:eastAsia="宋体" w:cs="Times New Roman"/>
                <w:b/>
                <w:bCs/>
                <w:kern w:val="2"/>
                <w:sz w:val="24"/>
                <w:szCs w:val="24"/>
                <w:vertAlign w:val="baseline"/>
                <w:lang w:val="en" w:eastAsia="zh-CN" w:bidi="ar-SA"/>
              </w:rPr>
            </w:pPr>
            <w:r>
              <w:rPr>
                <w:rFonts w:hint="default" w:ascii="Times New Roman" w:hAnsi="Times New Roman" w:cs="Times New Roman"/>
                <w:b/>
                <w:bCs/>
                <w:sz w:val="24"/>
                <w:szCs w:val="24"/>
                <w:vertAlign w:val="baseline"/>
                <w:lang w:val="en" w:eastAsia="zh-CN"/>
              </w:rPr>
              <w:t>完成时限</w:t>
            </w:r>
          </w:p>
        </w:tc>
      </w:tr>
      <w:tr w14:paraId="4653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8" w:type="dxa"/>
            <w:vMerge w:val="restart"/>
            <w:noWrap w:val="0"/>
            <w:vAlign w:val="center"/>
          </w:tcPr>
          <w:p w14:paraId="49A8232E">
            <w:pPr>
              <w:widowControl w:val="0"/>
              <w:jc w:val="center"/>
              <w:rPr>
                <w:rFonts w:hint="default" w:ascii="Times New Roman" w:hAnsi="Times New Roman" w:cs="Times New Roman"/>
                <w:b/>
                <w:bCs/>
                <w:sz w:val="24"/>
                <w:szCs w:val="24"/>
                <w:vertAlign w:val="baseline"/>
                <w:lang w:val="en" w:eastAsia="zh-CN"/>
              </w:rPr>
            </w:pPr>
            <w:r>
              <w:rPr>
                <w:rFonts w:hint="default" w:ascii="Times New Roman" w:hAnsi="Times New Roman" w:cs="Times New Roman"/>
                <w:b/>
                <w:bCs/>
                <w:sz w:val="24"/>
                <w:szCs w:val="24"/>
                <w:vertAlign w:val="baseline"/>
                <w:lang w:val="en" w:eastAsia="zh-CN"/>
              </w:rPr>
              <w:t>政府</w:t>
            </w:r>
          </w:p>
          <w:p w14:paraId="0BB725F3">
            <w:pPr>
              <w:widowControl w:val="0"/>
              <w:jc w:val="center"/>
              <w:rPr>
                <w:rFonts w:hint="default" w:ascii="Times New Roman" w:hAnsi="Times New Roman" w:cs="Times New Roman"/>
                <w:b/>
                <w:bCs/>
                <w:sz w:val="24"/>
                <w:szCs w:val="24"/>
                <w:vertAlign w:val="baseline"/>
                <w:lang w:val="en" w:eastAsia="zh-CN"/>
              </w:rPr>
            </w:pPr>
            <w:r>
              <w:rPr>
                <w:rFonts w:hint="default" w:ascii="Times New Roman" w:hAnsi="Times New Roman" w:cs="Times New Roman"/>
                <w:b/>
                <w:bCs/>
                <w:sz w:val="24"/>
                <w:szCs w:val="24"/>
                <w:vertAlign w:val="baseline"/>
                <w:lang w:val="en" w:eastAsia="zh-CN"/>
              </w:rPr>
              <w:t>保障</w:t>
            </w:r>
          </w:p>
          <w:p w14:paraId="72E42CAD">
            <w:pPr>
              <w:widowControl w:val="0"/>
              <w:jc w:val="center"/>
              <w:rPr>
                <w:rFonts w:hint="default" w:ascii="Times New Roman" w:hAnsi="Times New Roman" w:cs="Times New Roman"/>
                <w:b/>
                <w:bCs/>
                <w:sz w:val="36"/>
                <w:szCs w:val="36"/>
                <w:vertAlign w:val="baseline"/>
                <w:lang w:val="en" w:eastAsia="zh-CN"/>
              </w:rPr>
            </w:pPr>
            <w:r>
              <w:rPr>
                <w:rFonts w:hint="default" w:ascii="Times New Roman" w:hAnsi="Times New Roman" w:cs="Times New Roman"/>
                <w:b/>
                <w:bCs/>
                <w:sz w:val="24"/>
                <w:szCs w:val="24"/>
                <w:vertAlign w:val="baseline"/>
                <w:lang w:val="en" w:eastAsia="zh-CN"/>
              </w:rPr>
              <w:t>程度</w:t>
            </w:r>
          </w:p>
        </w:tc>
        <w:tc>
          <w:tcPr>
            <w:tcW w:w="3388" w:type="dxa"/>
            <w:noWrap w:val="0"/>
            <w:vAlign w:val="center"/>
          </w:tcPr>
          <w:p w14:paraId="7FFF06A2">
            <w:pPr>
              <w:pStyle w:val="9"/>
              <w:keepNext w:val="0"/>
              <w:keepLines w:val="0"/>
              <w:pageBreakBefore w:val="0"/>
              <w:widowControl w:val="0"/>
              <w:kinsoku w:val="0"/>
              <w:wordWrap/>
              <w:overflowPunct/>
              <w:topLinePunct w:val="0"/>
              <w:autoSpaceDE w:val="0"/>
              <w:autoSpaceDN w:val="0"/>
              <w:bidi w:val="0"/>
              <w:adjustRightInd w:val="0"/>
              <w:snapToGrid w:val="0"/>
              <w:spacing w:line="240" w:lineRule="exact"/>
              <w:ind w:firstLine="0" w:firstLineChars="0"/>
              <w:jc w:val="both"/>
              <w:textAlignment w:val="baseline"/>
              <w:rPr>
                <w:rFonts w:hint="default" w:ascii="Times New Roman" w:hAnsi="Times New Roman" w:eastAsia="宋体" w:cs="Times New Roman"/>
                <w:kern w:val="2"/>
                <w:sz w:val="22"/>
                <w:szCs w:val="22"/>
                <w:lang w:val="en-US" w:eastAsia="en-US" w:bidi="zh-TW"/>
              </w:rPr>
            </w:pPr>
            <w:r>
              <w:rPr>
                <w:rFonts w:hint="default" w:ascii="Times New Roman" w:hAnsi="Times New Roman" w:eastAsia="宋体" w:cs="Times New Roman"/>
                <w:sz w:val="22"/>
                <w:szCs w:val="22"/>
                <w:lang w:val="en-US" w:eastAsia="en-US"/>
              </w:rPr>
              <w:t>8.</w:t>
            </w:r>
            <w:r>
              <w:rPr>
                <w:rFonts w:hint="default" w:ascii="Times New Roman" w:hAnsi="Times New Roman" w:eastAsia="宋体" w:cs="Times New Roman"/>
                <w:sz w:val="22"/>
                <w:szCs w:val="22"/>
                <w:lang w:val="en-US" w:eastAsia="zh-CN"/>
              </w:rPr>
              <w:t>全县义务教育学校教师平均工资收入水平不低于当地公务员平均工资收入水平，按规定足额核定教师绩效工资总量</w:t>
            </w:r>
          </w:p>
        </w:tc>
        <w:tc>
          <w:tcPr>
            <w:tcW w:w="4008" w:type="dxa"/>
            <w:noWrap w:val="0"/>
            <w:vAlign w:val="top"/>
          </w:tcPr>
          <w:p w14:paraId="56EFBB6A">
            <w:pPr>
              <w:pStyle w:val="9"/>
              <w:widowControl w:val="0"/>
              <w:spacing w:line="227" w:lineRule="exact"/>
              <w:ind w:firstLine="0" w:firstLineChars="0"/>
              <w:jc w:val="both"/>
              <w:rPr>
                <w:rFonts w:hint="default" w:ascii="Times New Roman" w:hAnsi="Times New Roman" w:eastAsia="宋体" w:cs="Times New Roman"/>
                <w:kern w:val="2"/>
                <w:sz w:val="22"/>
                <w:szCs w:val="22"/>
                <w:lang w:val="en" w:eastAsia="zh-CN" w:bidi="zh-TW"/>
              </w:rPr>
            </w:pPr>
          </w:p>
        </w:tc>
        <w:tc>
          <w:tcPr>
            <w:tcW w:w="4031" w:type="dxa"/>
            <w:noWrap w:val="0"/>
            <w:vAlign w:val="top"/>
          </w:tcPr>
          <w:p w14:paraId="310F4E6C">
            <w:pPr>
              <w:pStyle w:val="9"/>
              <w:widowControl w:val="0"/>
              <w:spacing w:line="227" w:lineRule="exact"/>
              <w:ind w:firstLine="0" w:firstLineChars="0"/>
              <w:jc w:val="both"/>
              <w:rPr>
                <w:rFonts w:hint="default" w:ascii="Times New Roman" w:hAnsi="Times New Roman" w:eastAsia="宋体" w:cs="Times New Roman"/>
                <w:kern w:val="2"/>
                <w:sz w:val="22"/>
                <w:szCs w:val="22"/>
                <w:lang w:val="en" w:eastAsia="zh-CN" w:bidi="zh-TW"/>
              </w:rPr>
            </w:pPr>
          </w:p>
        </w:tc>
        <w:tc>
          <w:tcPr>
            <w:tcW w:w="1688" w:type="dxa"/>
            <w:noWrap w:val="0"/>
            <w:vAlign w:val="top"/>
          </w:tcPr>
          <w:p w14:paraId="687983FD">
            <w:pPr>
              <w:pStyle w:val="9"/>
              <w:widowControl w:val="0"/>
              <w:spacing w:line="227" w:lineRule="exact"/>
              <w:ind w:firstLine="0" w:firstLineChars="0"/>
              <w:jc w:val="both"/>
              <w:rPr>
                <w:rFonts w:hint="default" w:ascii="Times New Roman" w:hAnsi="Times New Roman" w:eastAsia="宋体" w:cs="Times New Roman"/>
                <w:kern w:val="2"/>
                <w:sz w:val="22"/>
                <w:szCs w:val="22"/>
                <w:lang w:val="en" w:eastAsia="zh-CN" w:bidi="zh-TW"/>
              </w:rPr>
            </w:pPr>
          </w:p>
        </w:tc>
      </w:tr>
      <w:tr w14:paraId="2144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 w:type="dxa"/>
            <w:vMerge w:val="continue"/>
            <w:noWrap w:val="0"/>
            <w:vAlign w:val="center"/>
          </w:tcPr>
          <w:p w14:paraId="33433CDA">
            <w:pPr>
              <w:widowControl w:val="0"/>
              <w:jc w:val="center"/>
              <w:rPr>
                <w:rFonts w:hint="default" w:ascii="Times New Roman" w:hAnsi="Times New Roman" w:cs="Times New Roman"/>
                <w:b/>
                <w:bCs/>
                <w:sz w:val="36"/>
                <w:szCs w:val="36"/>
                <w:vertAlign w:val="baseline"/>
                <w:lang w:val="en" w:eastAsia="zh-CN"/>
              </w:rPr>
            </w:pPr>
          </w:p>
        </w:tc>
        <w:tc>
          <w:tcPr>
            <w:tcW w:w="3388" w:type="dxa"/>
            <w:noWrap w:val="0"/>
            <w:vAlign w:val="center"/>
          </w:tcPr>
          <w:p w14:paraId="6B1D540E">
            <w:pPr>
              <w:pStyle w:val="9"/>
              <w:keepNext w:val="0"/>
              <w:keepLines w:val="0"/>
              <w:pageBreakBefore w:val="0"/>
              <w:widowControl w:val="0"/>
              <w:kinsoku w:val="0"/>
              <w:wordWrap/>
              <w:overflowPunct/>
              <w:topLinePunct w:val="0"/>
              <w:autoSpaceDE w:val="0"/>
              <w:autoSpaceDN w:val="0"/>
              <w:bidi w:val="0"/>
              <w:adjustRightInd w:val="0"/>
              <w:snapToGrid w:val="0"/>
              <w:spacing w:line="240" w:lineRule="exact"/>
              <w:ind w:firstLine="0" w:firstLineChars="0"/>
              <w:jc w:val="both"/>
              <w:textAlignment w:val="baseline"/>
              <w:rPr>
                <w:rFonts w:hint="default" w:ascii="Times New Roman" w:hAnsi="Times New Roman" w:eastAsia="宋体" w:cs="Times New Roman"/>
                <w:kern w:val="2"/>
                <w:sz w:val="22"/>
                <w:szCs w:val="22"/>
                <w:lang w:val="en" w:eastAsia="zh-CN" w:bidi="zh-TW"/>
              </w:rPr>
            </w:pPr>
            <w:r>
              <w:rPr>
                <w:rFonts w:hint="default" w:ascii="Times New Roman" w:hAnsi="Times New Roman" w:eastAsia="宋体" w:cs="Times New Roman"/>
                <w:sz w:val="22"/>
                <w:szCs w:val="22"/>
                <w:lang w:val="en-US" w:eastAsia="en-US"/>
              </w:rPr>
              <w:t>9.</w:t>
            </w:r>
            <w:r>
              <w:rPr>
                <w:rFonts w:hint="default" w:ascii="Times New Roman" w:hAnsi="Times New Roman" w:eastAsia="宋体" w:cs="Times New Roman"/>
                <w:sz w:val="22"/>
                <w:szCs w:val="22"/>
                <w:lang w:val="en-US" w:eastAsia="zh-CN"/>
              </w:rPr>
              <w:t>教师5年360学时培训完成率达到100%</w:t>
            </w:r>
          </w:p>
        </w:tc>
        <w:tc>
          <w:tcPr>
            <w:tcW w:w="4008" w:type="dxa"/>
            <w:noWrap w:val="0"/>
            <w:vAlign w:val="top"/>
          </w:tcPr>
          <w:p w14:paraId="5128F5DD">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4031" w:type="dxa"/>
            <w:noWrap w:val="0"/>
            <w:vAlign w:val="top"/>
          </w:tcPr>
          <w:p w14:paraId="5997788E">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1688" w:type="dxa"/>
            <w:noWrap w:val="0"/>
            <w:vAlign w:val="top"/>
          </w:tcPr>
          <w:p w14:paraId="7CB6DCD6">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r>
      <w:tr w14:paraId="2E07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8" w:type="dxa"/>
            <w:vMerge w:val="continue"/>
            <w:noWrap w:val="0"/>
            <w:vAlign w:val="center"/>
          </w:tcPr>
          <w:p w14:paraId="07899CCA">
            <w:pPr>
              <w:widowControl w:val="0"/>
              <w:jc w:val="center"/>
              <w:rPr>
                <w:rFonts w:hint="default" w:ascii="Times New Roman" w:hAnsi="Times New Roman" w:cs="Times New Roman"/>
                <w:b/>
                <w:bCs/>
                <w:sz w:val="36"/>
                <w:szCs w:val="36"/>
                <w:vertAlign w:val="baseline"/>
                <w:lang w:val="en" w:eastAsia="zh-CN"/>
              </w:rPr>
            </w:pPr>
          </w:p>
        </w:tc>
        <w:tc>
          <w:tcPr>
            <w:tcW w:w="3388" w:type="dxa"/>
            <w:noWrap w:val="0"/>
            <w:vAlign w:val="center"/>
          </w:tcPr>
          <w:p w14:paraId="400CF260">
            <w:pPr>
              <w:pStyle w:val="9"/>
              <w:keepNext w:val="0"/>
              <w:keepLines w:val="0"/>
              <w:pageBreakBefore w:val="0"/>
              <w:widowControl w:val="0"/>
              <w:kinsoku w:val="0"/>
              <w:wordWrap/>
              <w:overflowPunct/>
              <w:topLinePunct w:val="0"/>
              <w:autoSpaceDE w:val="0"/>
              <w:autoSpaceDN w:val="0"/>
              <w:bidi w:val="0"/>
              <w:adjustRightInd w:val="0"/>
              <w:snapToGrid w:val="0"/>
              <w:spacing w:line="240" w:lineRule="exact"/>
              <w:ind w:firstLine="0" w:firstLineChars="0"/>
              <w:jc w:val="both"/>
              <w:textAlignment w:val="baseline"/>
              <w:rPr>
                <w:rFonts w:hint="default" w:ascii="Times New Roman" w:hAnsi="Times New Roman" w:eastAsia="宋体" w:cs="Times New Roman"/>
                <w:kern w:val="2"/>
                <w:sz w:val="22"/>
                <w:szCs w:val="22"/>
                <w:lang w:val="en" w:eastAsia="zh-CN" w:bidi="zh-TW"/>
              </w:rPr>
            </w:pPr>
            <w:r>
              <w:rPr>
                <w:rFonts w:hint="default" w:ascii="Times New Roman" w:hAnsi="Times New Roman" w:eastAsia="宋体" w:cs="Times New Roman"/>
                <w:sz w:val="22"/>
                <w:szCs w:val="22"/>
                <w:lang w:val="en-US" w:eastAsia="zh-CN"/>
              </w:rPr>
              <w:t>10.县级教育行政部门在核定的教职工编制总额和岗位总量内，统筹分配各校教职工编制和岗位数量</w:t>
            </w:r>
          </w:p>
        </w:tc>
        <w:tc>
          <w:tcPr>
            <w:tcW w:w="4008" w:type="dxa"/>
            <w:noWrap w:val="0"/>
            <w:vAlign w:val="top"/>
          </w:tcPr>
          <w:p w14:paraId="46E9B48B">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4031" w:type="dxa"/>
            <w:noWrap w:val="0"/>
            <w:vAlign w:val="top"/>
          </w:tcPr>
          <w:p w14:paraId="201D6FDB">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1688" w:type="dxa"/>
            <w:noWrap w:val="0"/>
            <w:vAlign w:val="top"/>
          </w:tcPr>
          <w:p w14:paraId="6B2978D5">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r>
      <w:tr w14:paraId="4C3A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8" w:type="dxa"/>
            <w:vMerge w:val="continue"/>
            <w:noWrap w:val="0"/>
            <w:vAlign w:val="center"/>
          </w:tcPr>
          <w:p w14:paraId="2F0F7E78">
            <w:pPr>
              <w:widowControl w:val="0"/>
              <w:jc w:val="center"/>
              <w:rPr>
                <w:rFonts w:hint="default" w:ascii="Times New Roman" w:hAnsi="Times New Roman" w:cs="Times New Roman"/>
                <w:b/>
                <w:bCs/>
                <w:sz w:val="36"/>
                <w:szCs w:val="36"/>
                <w:vertAlign w:val="baseline"/>
                <w:lang w:val="en" w:eastAsia="zh-CN"/>
              </w:rPr>
            </w:pPr>
          </w:p>
        </w:tc>
        <w:tc>
          <w:tcPr>
            <w:tcW w:w="3388" w:type="dxa"/>
            <w:noWrap w:val="0"/>
            <w:vAlign w:val="center"/>
          </w:tcPr>
          <w:p w14:paraId="4DCBA4B4">
            <w:pPr>
              <w:pStyle w:val="9"/>
              <w:keepNext w:val="0"/>
              <w:keepLines w:val="0"/>
              <w:pageBreakBefore w:val="0"/>
              <w:widowControl w:val="0"/>
              <w:kinsoku w:val="0"/>
              <w:wordWrap/>
              <w:overflowPunct/>
              <w:topLinePunct w:val="0"/>
              <w:autoSpaceDE w:val="0"/>
              <w:autoSpaceDN w:val="0"/>
              <w:bidi w:val="0"/>
              <w:adjustRightInd w:val="0"/>
              <w:snapToGrid w:val="0"/>
              <w:spacing w:line="240" w:lineRule="exact"/>
              <w:ind w:firstLine="0" w:firstLineChars="0"/>
              <w:jc w:val="both"/>
              <w:textAlignment w:val="baseline"/>
              <w:rPr>
                <w:rFonts w:hint="default" w:ascii="Times New Roman" w:hAnsi="Times New Roman" w:eastAsia="宋体" w:cs="Times New Roman"/>
                <w:kern w:val="2"/>
                <w:sz w:val="22"/>
                <w:szCs w:val="22"/>
                <w:lang w:val="en-US" w:eastAsia="zh-CN" w:bidi="zh-TW"/>
              </w:rPr>
            </w:pPr>
            <w:r>
              <w:rPr>
                <w:rFonts w:hint="default" w:ascii="Times New Roman" w:hAnsi="Times New Roman" w:eastAsia="宋体" w:cs="Times New Roman"/>
                <w:sz w:val="22"/>
                <w:szCs w:val="22"/>
                <w:lang w:val="en-US" w:eastAsia="zh-CN"/>
              </w:rPr>
              <w:t>11.全县每年交流轮岗教师的比例不低于符合交流轮岗条件教师总数的10%；其中，骨干教师不低于交流轮岗教师总数的20%</w:t>
            </w:r>
          </w:p>
        </w:tc>
        <w:tc>
          <w:tcPr>
            <w:tcW w:w="4008" w:type="dxa"/>
            <w:noWrap w:val="0"/>
            <w:vAlign w:val="top"/>
          </w:tcPr>
          <w:p w14:paraId="47FAA38B">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4031" w:type="dxa"/>
            <w:noWrap w:val="0"/>
            <w:vAlign w:val="top"/>
          </w:tcPr>
          <w:p w14:paraId="6B5FEB86">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1688" w:type="dxa"/>
            <w:noWrap w:val="0"/>
            <w:vAlign w:val="top"/>
          </w:tcPr>
          <w:p w14:paraId="41CD2110">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r>
      <w:tr w14:paraId="4011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 w:type="dxa"/>
            <w:vMerge w:val="continue"/>
            <w:noWrap w:val="0"/>
            <w:vAlign w:val="center"/>
          </w:tcPr>
          <w:p w14:paraId="79DC6F72">
            <w:pPr>
              <w:widowControl w:val="0"/>
              <w:jc w:val="center"/>
              <w:rPr>
                <w:rFonts w:hint="default" w:ascii="Times New Roman" w:hAnsi="Times New Roman" w:cs="Times New Roman"/>
                <w:b/>
                <w:bCs/>
                <w:sz w:val="36"/>
                <w:szCs w:val="36"/>
                <w:vertAlign w:val="baseline"/>
                <w:lang w:val="en" w:eastAsia="zh-CN"/>
              </w:rPr>
            </w:pPr>
          </w:p>
        </w:tc>
        <w:tc>
          <w:tcPr>
            <w:tcW w:w="3388" w:type="dxa"/>
            <w:noWrap w:val="0"/>
            <w:vAlign w:val="center"/>
          </w:tcPr>
          <w:p w14:paraId="247831ED">
            <w:pPr>
              <w:pStyle w:val="9"/>
              <w:keepNext w:val="0"/>
              <w:keepLines w:val="0"/>
              <w:pageBreakBefore w:val="0"/>
              <w:widowControl w:val="0"/>
              <w:kinsoku w:val="0"/>
              <w:wordWrap/>
              <w:overflowPunct/>
              <w:topLinePunct w:val="0"/>
              <w:autoSpaceDE w:val="0"/>
              <w:autoSpaceDN w:val="0"/>
              <w:bidi w:val="0"/>
              <w:adjustRightInd w:val="0"/>
              <w:snapToGrid w:val="0"/>
              <w:spacing w:line="240" w:lineRule="exact"/>
              <w:ind w:firstLine="0" w:firstLineChars="0"/>
              <w:jc w:val="both"/>
              <w:textAlignment w:val="baseline"/>
              <w:rPr>
                <w:rFonts w:hint="default" w:ascii="Times New Roman" w:hAnsi="Times New Roman" w:eastAsia="宋体" w:cs="Times New Roman"/>
                <w:kern w:val="2"/>
                <w:sz w:val="22"/>
                <w:szCs w:val="22"/>
                <w:lang w:val="en" w:eastAsia="zh-CN" w:bidi="zh-TW"/>
              </w:rPr>
            </w:pPr>
            <w:r>
              <w:rPr>
                <w:rFonts w:hint="default" w:ascii="Times New Roman" w:hAnsi="Times New Roman" w:eastAsia="宋体" w:cs="Times New Roman"/>
                <w:sz w:val="22"/>
                <w:szCs w:val="22"/>
                <w:lang w:val="en-US" w:eastAsia="en-US"/>
              </w:rPr>
              <w:t>12.</w:t>
            </w:r>
            <w:r>
              <w:rPr>
                <w:rFonts w:hint="default" w:ascii="Times New Roman" w:hAnsi="Times New Roman" w:eastAsia="宋体" w:cs="Times New Roman"/>
                <w:sz w:val="22"/>
                <w:szCs w:val="22"/>
                <w:lang w:val="en-US" w:eastAsia="zh-CN"/>
              </w:rPr>
              <w:t>专任教师持有教师资格证上岗率达到100%</w:t>
            </w:r>
          </w:p>
        </w:tc>
        <w:tc>
          <w:tcPr>
            <w:tcW w:w="4008" w:type="dxa"/>
            <w:noWrap w:val="0"/>
            <w:vAlign w:val="top"/>
          </w:tcPr>
          <w:p w14:paraId="02467D56">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4031" w:type="dxa"/>
            <w:noWrap w:val="0"/>
            <w:vAlign w:val="top"/>
          </w:tcPr>
          <w:p w14:paraId="2FFDF7FD">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1688" w:type="dxa"/>
            <w:noWrap w:val="0"/>
            <w:vAlign w:val="top"/>
          </w:tcPr>
          <w:p w14:paraId="0D365386">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r>
      <w:tr w14:paraId="1ED5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8" w:type="dxa"/>
            <w:vMerge w:val="continue"/>
            <w:noWrap w:val="0"/>
            <w:vAlign w:val="center"/>
          </w:tcPr>
          <w:p w14:paraId="4DAC1D41">
            <w:pPr>
              <w:widowControl w:val="0"/>
              <w:jc w:val="center"/>
              <w:rPr>
                <w:rFonts w:hint="default" w:ascii="Times New Roman" w:hAnsi="Times New Roman" w:cs="Times New Roman"/>
                <w:b/>
                <w:bCs/>
                <w:sz w:val="36"/>
                <w:szCs w:val="36"/>
                <w:vertAlign w:val="baseline"/>
                <w:lang w:val="en" w:eastAsia="zh-CN"/>
              </w:rPr>
            </w:pPr>
          </w:p>
        </w:tc>
        <w:tc>
          <w:tcPr>
            <w:tcW w:w="3388" w:type="dxa"/>
            <w:noWrap w:val="0"/>
            <w:vAlign w:val="center"/>
          </w:tcPr>
          <w:p w14:paraId="5F94CE28">
            <w:pPr>
              <w:pStyle w:val="9"/>
              <w:keepNext w:val="0"/>
              <w:keepLines w:val="0"/>
              <w:pageBreakBefore w:val="0"/>
              <w:widowControl w:val="0"/>
              <w:kinsoku w:val="0"/>
              <w:wordWrap/>
              <w:overflowPunct/>
              <w:topLinePunct w:val="0"/>
              <w:autoSpaceDE w:val="0"/>
              <w:autoSpaceDN w:val="0"/>
              <w:bidi w:val="0"/>
              <w:adjustRightInd w:val="0"/>
              <w:snapToGrid w:val="0"/>
              <w:spacing w:line="240" w:lineRule="exact"/>
              <w:ind w:firstLine="0" w:firstLineChars="0"/>
              <w:jc w:val="both"/>
              <w:textAlignment w:val="baseline"/>
              <w:rPr>
                <w:rFonts w:hint="default" w:ascii="Times New Roman" w:hAnsi="Times New Roman" w:eastAsia="宋体" w:cs="Times New Roman"/>
                <w:kern w:val="2"/>
                <w:sz w:val="22"/>
                <w:szCs w:val="22"/>
                <w:lang w:val="en" w:eastAsia="zh-CN" w:bidi="zh-TW"/>
              </w:rPr>
            </w:pPr>
            <w:r>
              <w:rPr>
                <w:rFonts w:hint="default" w:ascii="Times New Roman" w:hAnsi="Times New Roman" w:eastAsia="宋体" w:cs="Times New Roman"/>
                <w:sz w:val="22"/>
                <w:szCs w:val="22"/>
                <w:lang w:val="en-US" w:eastAsia="zh-CN"/>
              </w:rPr>
              <w:t>13.城区和镇区公办小学、初中（均不含寄宿制学校）就近划片入学比例分别达到100%、95%以上</w:t>
            </w:r>
          </w:p>
        </w:tc>
        <w:tc>
          <w:tcPr>
            <w:tcW w:w="4008" w:type="dxa"/>
            <w:noWrap w:val="0"/>
            <w:vAlign w:val="top"/>
          </w:tcPr>
          <w:p w14:paraId="79490D90">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4031" w:type="dxa"/>
            <w:noWrap w:val="0"/>
            <w:vAlign w:val="top"/>
          </w:tcPr>
          <w:p w14:paraId="052D5611">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1688" w:type="dxa"/>
            <w:noWrap w:val="0"/>
            <w:vAlign w:val="top"/>
          </w:tcPr>
          <w:p w14:paraId="381C1695">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r>
      <w:tr w14:paraId="5247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8" w:type="dxa"/>
            <w:vMerge w:val="continue"/>
            <w:noWrap w:val="0"/>
            <w:vAlign w:val="center"/>
          </w:tcPr>
          <w:p w14:paraId="7632BF24">
            <w:pPr>
              <w:widowControl w:val="0"/>
              <w:jc w:val="center"/>
              <w:rPr>
                <w:rFonts w:hint="default" w:ascii="Times New Roman" w:hAnsi="Times New Roman" w:cs="Times New Roman"/>
                <w:b/>
                <w:bCs/>
                <w:sz w:val="36"/>
                <w:szCs w:val="36"/>
                <w:vertAlign w:val="baseline"/>
                <w:lang w:val="en" w:eastAsia="zh-CN"/>
              </w:rPr>
            </w:pPr>
          </w:p>
        </w:tc>
        <w:tc>
          <w:tcPr>
            <w:tcW w:w="3388" w:type="dxa"/>
            <w:noWrap w:val="0"/>
            <w:vAlign w:val="center"/>
          </w:tcPr>
          <w:p w14:paraId="2EB4FBD2">
            <w:pPr>
              <w:pStyle w:val="9"/>
              <w:keepNext w:val="0"/>
              <w:keepLines w:val="0"/>
              <w:pageBreakBefore w:val="0"/>
              <w:widowControl w:val="0"/>
              <w:kinsoku w:val="0"/>
              <w:wordWrap/>
              <w:overflowPunct/>
              <w:topLinePunct w:val="0"/>
              <w:autoSpaceDE w:val="0"/>
              <w:autoSpaceDN w:val="0"/>
              <w:bidi w:val="0"/>
              <w:adjustRightInd w:val="0"/>
              <w:snapToGrid w:val="0"/>
              <w:spacing w:line="240" w:lineRule="exact"/>
              <w:ind w:firstLine="0" w:firstLineChars="0"/>
              <w:jc w:val="both"/>
              <w:textAlignment w:val="baseline"/>
              <w:rPr>
                <w:rFonts w:hint="default" w:ascii="Times New Roman" w:hAnsi="Times New Roman" w:eastAsia="宋体" w:cs="Times New Roman"/>
                <w:kern w:val="2"/>
                <w:sz w:val="22"/>
                <w:szCs w:val="22"/>
                <w:lang w:val="en" w:eastAsia="zh-CN" w:bidi="zh-TW"/>
              </w:rPr>
            </w:pPr>
            <w:r>
              <w:rPr>
                <w:rFonts w:hint="default" w:ascii="Times New Roman" w:hAnsi="Times New Roman" w:eastAsia="宋体" w:cs="Times New Roman"/>
                <w:sz w:val="22"/>
                <w:szCs w:val="22"/>
                <w:lang w:val="en-US" w:eastAsia="zh-CN"/>
              </w:rPr>
              <w:t>14.全县优质高中招生名额分配比例不低于50%</w:t>
            </w:r>
            <w:r>
              <w:rPr>
                <w:rFonts w:hint="default" w:ascii="Times New Roman" w:hAnsi="Times New Roman" w:cs="Times New Roman"/>
                <w:sz w:val="22"/>
                <w:szCs w:val="22"/>
                <w:lang w:val="en-US" w:eastAsia="zh-CN"/>
              </w:rPr>
              <w:t>，</w:t>
            </w:r>
            <w:r>
              <w:rPr>
                <w:rFonts w:hint="default" w:ascii="Times New Roman" w:hAnsi="Times New Roman" w:eastAsia="宋体" w:cs="Times New Roman"/>
                <w:sz w:val="22"/>
                <w:szCs w:val="22"/>
                <w:lang w:val="en-US" w:eastAsia="zh-CN"/>
              </w:rPr>
              <w:t>并向农村初中倾斜</w:t>
            </w:r>
          </w:p>
        </w:tc>
        <w:tc>
          <w:tcPr>
            <w:tcW w:w="4008" w:type="dxa"/>
            <w:noWrap w:val="0"/>
            <w:vAlign w:val="top"/>
          </w:tcPr>
          <w:p w14:paraId="1C5115DA">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4031" w:type="dxa"/>
            <w:noWrap w:val="0"/>
            <w:vAlign w:val="top"/>
          </w:tcPr>
          <w:p w14:paraId="0E2C2B2B">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1688" w:type="dxa"/>
            <w:noWrap w:val="0"/>
            <w:vAlign w:val="top"/>
          </w:tcPr>
          <w:p w14:paraId="79069796">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r>
      <w:tr w14:paraId="6019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8" w:type="dxa"/>
            <w:vMerge w:val="continue"/>
            <w:noWrap w:val="0"/>
            <w:vAlign w:val="center"/>
          </w:tcPr>
          <w:p w14:paraId="424682BA">
            <w:pPr>
              <w:widowControl w:val="0"/>
              <w:jc w:val="center"/>
              <w:rPr>
                <w:rFonts w:hint="default" w:ascii="Times New Roman" w:hAnsi="Times New Roman" w:cs="Times New Roman"/>
                <w:b/>
                <w:bCs/>
                <w:sz w:val="36"/>
                <w:szCs w:val="36"/>
                <w:vertAlign w:val="baseline"/>
                <w:lang w:val="en" w:eastAsia="zh-CN"/>
              </w:rPr>
            </w:pPr>
          </w:p>
        </w:tc>
        <w:tc>
          <w:tcPr>
            <w:tcW w:w="3388" w:type="dxa"/>
            <w:noWrap w:val="0"/>
            <w:vAlign w:val="center"/>
          </w:tcPr>
          <w:p w14:paraId="19120E54">
            <w:pPr>
              <w:pStyle w:val="9"/>
              <w:keepNext w:val="0"/>
              <w:keepLines w:val="0"/>
              <w:pageBreakBefore w:val="0"/>
              <w:widowControl w:val="0"/>
              <w:kinsoku w:val="0"/>
              <w:wordWrap/>
              <w:overflowPunct/>
              <w:topLinePunct w:val="0"/>
              <w:autoSpaceDE w:val="0"/>
              <w:autoSpaceDN w:val="0"/>
              <w:bidi w:val="0"/>
              <w:adjustRightInd w:val="0"/>
              <w:snapToGrid w:val="0"/>
              <w:spacing w:line="240" w:lineRule="exact"/>
              <w:ind w:firstLine="0" w:firstLineChars="0"/>
              <w:jc w:val="both"/>
              <w:textAlignment w:val="baseline"/>
              <w:rPr>
                <w:rFonts w:hint="default" w:ascii="Times New Roman" w:hAnsi="Times New Roman" w:eastAsia="宋体" w:cs="Times New Roman"/>
                <w:kern w:val="2"/>
                <w:sz w:val="22"/>
                <w:szCs w:val="22"/>
                <w:lang w:val="en" w:eastAsia="zh-CN" w:bidi="zh-TW"/>
              </w:rPr>
            </w:pPr>
            <w:r>
              <w:rPr>
                <w:rFonts w:hint="default" w:ascii="Times New Roman" w:hAnsi="Times New Roman" w:eastAsia="宋体" w:cs="Times New Roman"/>
                <w:sz w:val="22"/>
                <w:szCs w:val="22"/>
                <w:lang w:val="en-US" w:eastAsia="zh-CN"/>
              </w:rPr>
              <w:t>15.留守儿童关爱体系健全，全县符合条件的随迁子女在公办学校和政府购买服务的民办学校就读的比例不低于85%</w:t>
            </w:r>
          </w:p>
        </w:tc>
        <w:tc>
          <w:tcPr>
            <w:tcW w:w="4008" w:type="dxa"/>
            <w:noWrap w:val="0"/>
            <w:vAlign w:val="top"/>
          </w:tcPr>
          <w:p w14:paraId="0947A556">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4031" w:type="dxa"/>
            <w:noWrap w:val="0"/>
            <w:vAlign w:val="top"/>
          </w:tcPr>
          <w:p w14:paraId="6BF68A2A">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1688" w:type="dxa"/>
            <w:noWrap w:val="0"/>
            <w:vAlign w:val="top"/>
          </w:tcPr>
          <w:p w14:paraId="276B1BB1">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r>
      <w:tr w14:paraId="3D34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8" w:type="dxa"/>
            <w:noWrap w:val="0"/>
            <w:vAlign w:val="center"/>
          </w:tcPr>
          <w:p w14:paraId="524D1E3D">
            <w:pPr>
              <w:widowControl w:val="0"/>
              <w:jc w:val="center"/>
              <w:rPr>
                <w:rFonts w:hint="default" w:ascii="Times New Roman" w:hAnsi="Times New Roman" w:eastAsia="宋体" w:cs="Times New Roman"/>
                <w:b/>
                <w:bCs/>
                <w:kern w:val="2"/>
                <w:sz w:val="24"/>
                <w:szCs w:val="24"/>
                <w:vertAlign w:val="baseline"/>
                <w:lang w:val="en" w:eastAsia="zh-CN" w:bidi="ar-SA"/>
              </w:rPr>
            </w:pPr>
            <w:r>
              <w:rPr>
                <w:rFonts w:hint="default" w:ascii="Times New Roman" w:hAnsi="Times New Roman" w:cs="Times New Roman"/>
                <w:b/>
                <w:bCs/>
                <w:sz w:val="24"/>
                <w:szCs w:val="24"/>
                <w:vertAlign w:val="baseline"/>
                <w:lang w:val="en" w:eastAsia="zh-CN"/>
              </w:rPr>
              <w:t>指标名称</w:t>
            </w:r>
          </w:p>
        </w:tc>
        <w:tc>
          <w:tcPr>
            <w:tcW w:w="3388" w:type="dxa"/>
            <w:noWrap w:val="0"/>
            <w:vAlign w:val="center"/>
          </w:tcPr>
          <w:p w14:paraId="2FDC26CA">
            <w:pPr>
              <w:widowControl w:val="0"/>
              <w:jc w:val="center"/>
              <w:rPr>
                <w:rFonts w:hint="default" w:ascii="Times New Roman" w:hAnsi="Times New Roman" w:eastAsia="宋体" w:cs="Times New Roman"/>
                <w:b/>
                <w:bCs/>
                <w:kern w:val="2"/>
                <w:sz w:val="24"/>
                <w:szCs w:val="24"/>
                <w:vertAlign w:val="baseline"/>
                <w:lang w:val="en" w:eastAsia="zh-CN" w:bidi="ar-SA"/>
              </w:rPr>
            </w:pPr>
            <w:r>
              <w:rPr>
                <w:rFonts w:hint="default" w:ascii="Times New Roman" w:hAnsi="Times New Roman" w:cs="Times New Roman"/>
                <w:b/>
                <w:bCs/>
                <w:sz w:val="24"/>
                <w:szCs w:val="24"/>
                <w:vertAlign w:val="baseline"/>
                <w:lang w:val="en" w:eastAsia="zh-CN"/>
              </w:rPr>
              <w:t>指标内容及标准</w:t>
            </w:r>
          </w:p>
        </w:tc>
        <w:tc>
          <w:tcPr>
            <w:tcW w:w="4008" w:type="dxa"/>
            <w:noWrap w:val="0"/>
            <w:vAlign w:val="center"/>
          </w:tcPr>
          <w:p w14:paraId="531D51C1">
            <w:pPr>
              <w:widowControl w:val="0"/>
              <w:jc w:val="center"/>
              <w:rPr>
                <w:rFonts w:hint="default" w:ascii="Times New Roman" w:hAnsi="Times New Roman" w:eastAsia="宋体" w:cs="Times New Roman"/>
                <w:b/>
                <w:bCs/>
                <w:kern w:val="2"/>
                <w:sz w:val="24"/>
                <w:szCs w:val="24"/>
                <w:vertAlign w:val="baseline"/>
                <w:lang w:val="en" w:eastAsia="zh-CN" w:bidi="ar-SA"/>
              </w:rPr>
            </w:pPr>
            <w:r>
              <w:rPr>
                <w:rFonts w:hint="default" w:ascii="Times New Roman" w:hAnsi="Times New Roman" w:cs="Times New Roman"/>
                <w:b/>
                <w:bCs/>
                <w:sz w:val="24"/>
                <w:szCs w:val="24"/>
                <w:vertAlign w:val="baseline"/>
                <w:lang w:val="en" w:eastAsia="zh-CN"/>
              </w:rPr>
              <w:t>存在的差距（问题清单）</w:t>
            </w:r>
          </w:p>
        </w:tc>
        <w:tc>
          <w:tcPr>
            <w:tcW w:w="4031" w:type="dxa"/>
            <w:noWrap w:val="0"/>
            <w:vAlign w:val="center"/>
          </w:tcPr>
          <w:p w14:paraId="28DB4CAE">
            <w:pPr>
              <w:widowControl w:val="0"/>
              <w:jc w:val="center"/>
              <w:rPr>
                <w:rFonts w:hint="default" w:ascii="Times New Roman" w:hAnsi="Times New Roman" w:eastAsia="宋体" w:cs="Times New Roman"/>
                <w:b/>
                <w:bCs/>
                <w:kern w:val="2"/>
                <w:sz w:val="24"/>
                <w:szCs w:val="24"/>
                <w:vertAlign w:val="baseline"/>
                <w:lang w:val="en" w:eastAsia="zh-CN" w:bidi="ar-SA"/>
              </w:rPr>
            </w:pPr>
            <w:r>
              <w:rPr>
                <w:rFonts w:hint="default" w:ascii="Times New Roman" w:hAnsi="Times New Roman" w:cs="Times New Roman"/>
                <w:b/>
                <w:bCs/>
                <w:sz w:val="24"/>
                <w:szCs w:val="24"/>
                <w:vertAlign w:val="baseline"/>
                <w:lang w:val="en" w:eastAsia="zh-CN"/>
              </w:rPr>
              <w:t>工作举措（任务清单）</w:t>
            </w:r>
          </w:p>
        </w:tc>
        <w:tc>
          <w:tcPr>
            <w:tcW w:w="1688" w:type="dxa"/>
            <w:noWrap w:val="0"/>
            <w:vAlign w:val="center"/>
          </w:tcPr>
          <w:p w14:paraId="2D2A6E89">
            <w:pPr>
              <w:widowControl w:val="0"/>
              <w:jc w:val="center"/>
              <w:rPr>
                <w:rFonts w:hint="default" w:ascii="Times New Roman" w:hAnsi="Times New Roman" w:eastAsia="宋体" w:cs="Times New Roman"/>
                <w:b/>
                <w:bCs/>
                <w:kern w:val="2"/>
                <w:sz w:val="24"/>
                <w:szCs w:val="24"/>
                <w:vertAlign w:val="baseline"/>
                <w:lang w:val="en" w:eastAsia="zh-CN" w:bidi="ar-SA"/>
              </w:rPr>
            </w:pPr>
            <w:r>
              <w:rPr>
                <w:rFonts w:hint="default" w:ascii="Times New Roman" w:hAnsi="Times New Roman" w:cs="Times New Roman"/>
                <w:b/>
                <w:bCs/>
                <w:sz w:val="24"/>
                <w:szCs w:val="24"/>
                <w:vertAlign w:val="baseline"/>
                <w:lang w:val="en" w:eastAsia="zh-CN"/>
              </w:rPr>
              <w:t>完成时限</w:t>
            </w:r>
          </w:p>
        </w:tc>
      </w:tr>
      <w:tr w14:paraId="48A7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8" w:type="dxa"/>
            <w:vMerge w:val="restart"/>
            <w:noWrap w:val="0"/>
            <w:vAlign w:val="center"/>
          </w:tcPr>
          <w:p w14:paraId="082DADB2">
            <w:pPr>
              <w:widowControl w:val="0"/>
              <w:jc w:val="center"/>
              <w:rPr>
                <w:rFonts w:hint="default" w:ascii="Times New Roman" w:hAnsi="Times New Roman" w:cs="Times New Roman"/>
                <w:b/>
                <w:bCs/>
                <w:sz w:val="24"/>
                <w:szCs w:val="24"/>
                <w:vertAlign w:val="baseline"/>
                <w:lang w:val="en" w:eastAsia="zh-CN"/>
              </w:rPr>
            </w:pPr>
            <w:r>
              <w:rPr>
                <w:rFonts w:hint="default" w:ascii="Times New Roman" w:hAnsi="Times New Roman" w:cs="Times New Roman"/>
                <w:b/>
                <w:bCs/>
                <w:sz w:val="24"/>
                <w:szCs w:val="24"/>
                <w:vertAlign w:val="baseline"/>
                <w:lang w:val="en" w:eastAsia="zh-CN"/>
              </w:rPr>
              <w:t>教育</w:t>
            </w:r>
          </w:p>
          <w:p w14:paraId="06CE782B">
            <w:pPr>
              <w:widowControl w:val="0"/>
              <w:jc w:val="center"/>
              <w:rPr>
                <w:rFonts w:hint="default" w:ascii="Times New Roman" w:hAnsi="Times New Roman" w:cs="Times New Roman"/>
                <w:b/>
                <w:bCs/>
                <w:sz w:val="36"/>
                <w:szCs w:val="36"/>
                <w:vertAlign w:val="baseline"/>
                <w:lang w:val="en" w:eastAsia="zh-CN"/>
              </w:rPr>
            </w:pPr>
            <w:r>
              <w:rPr>
                <w:rFonts w:hint="default" w:ascii="Times New Roman" w:hAnsi="Times New Roman" w:cs="Times New Roman"/>
                <w:b/>
                <w:bCs/>
                <w:sz w:val="24"/>
                <w:szCs w:val="24"/>
                <w:vertAlign w:val="baseline"/>
                <w:lang w:val="en" w:eastAsia="zh-CN"/>
              </w:rPr>
              <w:t>质量</w:t>
            </w:r>
          </w:p>
        </w:tc>
        <w:tc>
          <w:tcPr>
            <w:tcW w:w="3388" w:type="dxa"/>
            <w:noWrap w:val="0"/>
            <w:vAlign w:val="center"/>
          </w:tcPr>
          <w:p w14:paraId="2331B31E">
            <w:pPr>
              <w:pStyle w:val="9"/>
              <w:keepNext w:val="0"/>
              <w:keepLines w:val="0"/>
              <w:pageBreakBefore w:val="0"/>
              <w:widowControl w:val="0"/>
              <w:kinsoku w:val="0"/>
              <w:wordWrap/>
              <w:overflowPunct/>
              <w:topLinePunct w:val="0"/>
              <w:autoSpaceDE w:val="0"/>
              <w:autoSpaceDN w:val="0"/>
              <w:bidi w:val="0"/>
              <w:adjustRightInd w:val="0"/>
              <w:snapToGrid w:val="0"/>
              <w:spacing w:line="240" w:lineRule="exact"/>
              <w:ind w:left="0" w:leftChars="0" w:firstLine="0" w:firstLineChars="0"/>
              <w:textAlignment w:val="baseline"/>
              <w:rPr>
                <w:rFonts w:hint="default" w:ascii="Times New Roman" w:hAnsi="Times New Roman" w:eastAsia="Times New Roman" w:cs="Times New Roman"/>
                <w:b w:val="0"/>
                <w:bCs w:val="0"/>
                <w:kern w:val="2"/>
                <w:sz w:val="22"/>
                <w:szCs w:val="22"/>
                <w:lang w:val="en-US" w:eastAsia="zh-CN" w:bidi="en-US"/>
              </w:rPr>
            </w:pPr>
            <w:r>
              <w:rPr>
                <w:rFonts w:hint="default" w:ascii="Times New Roman" w:hAnsi="Times New Roman" w:eastAsia="Times New Roman" w:cs="Times New Roman"/>
                <w:b w:val="0"/>
                <w:bCs w:val="0"/>
                <w:sz w:val="22"/>
                <w:szCs w:val="22"/>
                <w:lang w:val="en-US" w:eastAsia="en-US" w:bidi="en-US"/>
              </w:rPr>
              <w:t>1.</w:t>
            </w:r>
            <w:r>
              <w:rPr>
                <w:rFonts w:hint="default" w:ascii="Times New Roman" w:hAnsi="Times New Roman" w:cs="Times New Roman"/>
                <w:b w:val="0"/>
                <w:bCs w:val="0"/>
                <w:sz w:val="22"/>
                <w:szCs w:val="22"/>
              </w:rPr>
              <w:t>全县初中三年巩固率达到</w:t>
            </w:r>
            <w:r>
              <w:rPr>
                <w:rFonts w:hint="default" w:ascii="Times New Roman" w:hAnsi="Times New Roman" w:eastAsia="Times New Roman" w:cs="Times New Roman"/>
                <w:b w:val="0"/>
                <w:bCs w:val="0"/>
                <w:sz w:val="22"/>
                <w:szCs w:val="22"/>
              </w:rPr>
              <w:t>95%</w:t>
            </w:r>
            <w:r>
              <w:rPr>
                <w:rFonts w:hint="default" w:ascii="Times New Roman" w:hAnsi="Times New Roman" w:cs="Times New Roman"/>
                <w:b w:val="0"/>
                <w:bCs w:val="0"/>
                <w:sz w:val="22"/>
                <w:szCs w:val="22"/>
              </w:rPr>
              <w:t>以上</w:t>
            </w:r>
          </w:p>
        </w:tc>
        <w:tc>
          <w:tcPr>
            <w:tcW w:w="4008" w:type="dxa"/>
            <w:noWrap w:val="0"/>
            <w:vAlign w:val="center"/>
          </w:tcPr>
          <w:p w14:paraId="114FB3C9">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4031" w:type="dxa"/>
            <w:noWrap w:val="0"/>
            <w:vAlign w:val="center"/>
          </w:tcPr>
          <w:p w14:paraId="48916A7B">
            <w:pPr>
              <w:pStyle w:val="9"/>
              <w:widowControl w:val="0"/>
              <w:spacing w:line="227" w:lineRule="exact"/>
              <w:ind w:firstLine="0" w:firstLineChars="0"/>
              <w:jc w:val="center"/>
              <w:rPr>
                <w:rFonts w:hint="default" w:ascii="Times New Roman" w:hAnsi="Times New Roman" w:eastAsia="宋体" w:cs="Times New Roman"/>
                <w:sz w:val="22"/>
                <w:szCs w:val="22"/>
                <w:lang w:val="en-US" w:eastAsia="zh-CN"/>
              </w:rPr>
            </w:pPr>
          </w:p>
        </w:tc>
        <w:tc>
          <w:tcPr>
            <w:tcW w:w="1688" w:type="dxa"/>
            <w:noWrap w:val="0"/>
            <w:vAlign w:val="center"/>
          </w:tcPr>
          <w:p w14:paraId="78463D50">
            <w:pPr>
              <w:pStyle w:val="9"/>
              <w:widowControl w:val="0"/>
              <w:spacing w:line="227" w:lineRule="exact"/>
              <w:ind w:firstLine="0" w:firstLineChars="0"/>
              <w:jc w:val="center"/>
              <w:rPr>
                <w:rFonts w:hint="default" w:ascii="Times New Roman" w:hAnsi="Times New Roman" w:eastAsia="宋体" w:cs="Times New Roman"/>
                <w:sz w:val="22"/>
                <w:szCs w:val="22"/>
                <w:lang w:val="en-US" w:eastAsia="zh-CN"/>
              </w:rPr>
            </w:pPr>
          </w:p>
        </w:tc>
      </w:tr>
      <w:tr w14:paraId="0D23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8" w:type="dxa"/>
            <w:vMerge w:val="continue"/>
            <w:noWrap w:val="0"/>
            <w:vAlign w:val="center"/>
          </w:tcPr>
          <w:p w14:paraId="4415C869">
            <w:pPr>
              <w:widowControl w:val="0"/>
              <w:jc w:val="center"/>
              <w:rPr>
                <w:rFonts w:hint="default" w:ascii="Times New Roman" w:hAnsi="Times New Roman" w:cs="Times New Roman"/>
                <w:b/>
                <w:bCs/>
                <w:sz w:val="24"/>
                <w:szCs w:val="24"/>
                <w:vertAlign w:val="baseline"/>
                <w:lang w:val="en" w:eastAsia="zh-CN"/>
              </w:rPr>
            </w:pPr>
          </w:p>
        </w:tc>
        <w:tc>
          <w:tcPr>
            <w:tcW w:w="3388" w:type="dxa"/>
            <w:noWrap w:val="0"/>
            <w:vAlign w:val="center"/>
          </w:tcPr>
          <w:p w14:paraId="36B8D890">
            <w:pPr>
              <w:pStyle w:val="9"/>
              <w:keepNext w:val="0"/>
              <w:keepLines w:val="0"/>
              <w:pageBreakBefore w:val="0"/>
              <w:widowControl w:val="0"/>
              <w:kinsoku w:val="0"/>
              <w:wordWrap/>
              <w:overflowPunct/>
              <w:topLinePunct w:val="0"/>
              <w:autoSpaceDE w:val="0"/>
              <w:autoSpaceDN w:val="0"/>
              <w:bidi w:val="0"/>
              <w:adjustRightInd w:val="0"/>
              <w:snapToGrid w:val="0"/>
              <w:spacing w:line="240" w:lineRule="exact"/>
              <w:ind w:left="0" w:leftChars="0" w:firstLine="0" w:firstLineChars="0"/>
              <w:textAlignment w:val="baseline"/>
              <w:rPr>
                <w:rFonts w:hint="default" w:ascii="Times New Roman" w:hAnsi="Times New Roman" w:eastAsia="宋体" w:cs="Times New Roman"/>
                <w:b w:val="0"/>
                <w:bCs w:val="0"/>
                <w:kern w:val="2"/>
                <w:sz w:val="22"/>
                <w:szCs w:val="22"/>
                <w:lang w:val="en-US" w:eastAsia="en-US" w:bidi="zh-TW"/>
              </w:rPr>
            </w:pPr>
            <w:r>
              <w:rPr>
                <w:rFonts w:hint="default" w:ascii="Times New Roman" w:hAnsi="Times New Roman" w:eastAsia="Times New Roman" w:cs="Times New Roman"/>
                <w:b w:val="0"/>
                <w:bCs w:val="0"/>
                <w:sz w:val="22"/>
                <w:szCs w:val="22"/>
                <w:lang w:val="en-US" w:eastAsia="en-US" w:bidi="en-US"/>
              </w:rPr>
              <w:t>2.</w:t>
            </w:r>
            <w:r>
              <w:rPr>
                <w:rFonts w:hint="default" w:ascii="Times New Roman" w:hAnsi="Times New Roman" w:cs="Times New Roman"/>
                <w:b w:val="0"/>
                <w:bCs w:val="0"/>
                <w:sz w:val="22"/>
                <w:szCs w:val="22"/>
              </w:rPr>
              <w:t>全县残疾儿童少年入学率达到</w:t>
            </w:r>
            <w:r>
              <w:rPr>
                <w:rFonts w:hint="default" w:ascii="Times New Roman" w:hAnsi="Times New Roman" w:eastAsia="Times New Roman" w:cs="Times New Roman"/>
                <w:b w:val="0"/>
                <w:bCs w:val="0"/>
                <w:sz w:val="22"/>
                <w:szCs w:val="22"/>
              </w:rPr>
              <w:t>95%</w:t>
            </w:r>
            <w:r>
              <w:rPr>
                <w:rFonts w:hint="default" w:ascii="Times New Roman" w:hAnsi="Times New Roman" w:cs="Times New Roman"/>
                <w:b w:val="0"/>
                <w:bCs w:val="0"/>
                <w:sz w:val="22"/>
                <w:szCs w:val="22"/>
              </w:rPr>
              <w:t>以上</w:t>
            </w:r>
          </w:p>
        </w:tc>
        <w:tc>
          <w:tcPr>
            <w:tcW w:w="4008" w:type="dxa"/>
            <w:noWrap w:val="0"/>
            <w:vAlign w:val="center"/>
          </w:tcPr>
          <w:p w14:paraId="7ED278C1">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4031" w:type="dxa"/>
            <w:noWrap w:val="0"/>
            <w:vAlign w:val="center"/>
          </w:tcPr>
          <w:p w14:paraId="49ACCB84">
            <w:pPr>
              <w:pStyle w:val="9"/>
              <w:widowControl w:val="0"/>
              <w:spacing w:line="227" w:lineRule="exact"/>
              <w:ind w:firstLine="0" w:firstLineChars="0"/>
              <w:jc w:val="center"/>
              <w:rPr>
                <w:rFonts w:hint="default" w:ascii="Times New Roman" w:hAnsi="Times New Roman" w:eastAsia="宋体" w:cs="Times New Roman"/>
                <w:sz w:val="22"/>
                <w:szCs w:val="22"/>
                <w:lang w:val="en-US" w:eastAsia="zh-CN"/>
              </w:rPr>
            </w:pPr>
          </w:p>
        </w:tc>
        <w:tc>
          <w:tcPr>
            <w:tcW w:w="1688" w:type="dxa"/>
            <w:noWrap w:val="0"/>
            <w:vAlign w:val="center"/>
          </w:tcPr>
          <w:p w14:paraId="4C0A598D">
            <w:pPr>
              <w:pStyle w:val="9"/>
              <w:widowControl w:val="0"/>
              <w:spacing w:line="227" w:lineRule="exact"/>
              <w:ind w:firstLine="0" w:firstLineChars="0"/>
              <w:jc w:val="center"/>
              <w:rPr>
                <w:rFonts w:hint="default" w:ascii="Times New Roman" w:hAnsi="Times New Roman" w:eastAsia="宋体" w:cs="Times New Roman"/>
                <w:sz w:val="22"/>
                <w:szCs w:val="22"/>
                <w:lang w:val="en-US" w:eastAsia="zh-CN"/>
              </w:rPr>
            </w:pPr>
          </w:p>
        </w:tc>
      </w:tr>
      <w:tr w14:paraId="324B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8" w:type="dxa"/>
            <w:vMerge w:val="continue"/>
            <w:noWrap w:val="0"/>
            <w:vAlign w:val="center"/>
          </w:tcPr>
          <w:p w14:paraId="33845937">
            <w:pPr>
              <w:widowControl w:val="0"/>
              <w:jc w:val="center"/>
              <w:rPr>
                <w:rFonts w:hint="default" w:ascii="Times New Roman" w:hAnsi="Times New Roman" w:cs="Times New Roman"/>
                <w:b/>
                <w:bCs/>
                <w:sz w:val="36"/>
                <w:szCs w:val="36"/>
                <w:vertAlign w:val="baseline"/>
                <w:lang w:val="en" w:eastAsia="zh-CN"/>
              </w:rPr>
            </w:pPr>
          </w:p>
        </w:tc>
        <w:tc>
          <w:tcPr>
            <w:tcW w:w="3388" w:type="dxa"/>
            <w:noWrap w:val="0"/>
            <w:vAlign w:val="center"/>
          </w:tcPr>
          <w:p w14:paraId="3E8959F9">
            <w:pPr>
              <w:pStyle w:val="9"/>
              <w:keepNext w:val="0"/>
              <w:keepLines w:val="0"/>
              <w:pageBreakBefore w:val="0"/>
              <w:widowControl w:val="0"/>
              <w:kinsoku w:val="0"/>
              <w:wordWrap/>
              <w:overflowPunct/>
              <w:topLinePunct w:val="0"/>
              <w:autoSpaceDE w:val="0"/>
              <w:autoSpaceDN w:val="0"/>
              <w:bidi w:val="0"/>
              <w:adjustRightInd w:val="0"/>
              <w:snapToGrid w:val="0"/>
              <w:spacing w:line="240" w:lineRule="exact"/>
              <w:ind w:firstLine="0" w:firstLineChars="0"/>
              <w:textAlignment w:val="baseline"/>
              <w:rPr>
                <w:rFonts w:hint="default" w:ascii="Times New Roman" w:hAnsi="Times New Roman" w:eastAsia="宋体" w:cs="Times New Roman"/>
                <w:b w:val="0"/>
                <w:bCs w:val="0"/>
                <w:kern w:val="2"/>
                <w:sz w:val="22"/>
                <w:szCs w:val="22"/>
                <w:lang w:val="en-US" w:eastAsia="zh-CN" w:bidi="zh-TW"/>
              </w:rPr>
            </w:pPr>
            <w:r>
              <w:rPr>
                <w:rFonts w:hint="default" w:ascii="Times New Roman" w:hAnsi="Times New Roman" w:eastAsia="Times New Roman" w:cs="Times New Roman"/>
                <w:b w:val="0"/>
                <w:bCs w:val="0"/>
                <w:sz w:val="22"/>
                <w:szCs w:val="22"/>
                <w:lang w:val="en-US" w:eastAsia="en-US" w:bidi="en-US"/>
              </w:rPr>
              <w:t>3.</w:t>
            </w:r>
            <w:r>
              <w:rPr>
                <w:rFonts w:hint="default" w:ascii="Times New Roman" w:hAnsi="Times New Roman" w:cs="Times New Roman"/>
                <w:b w:val="0"/>
                <w:bCs w:val="0"/>
                <w:sz w:val="22"/>
                <w:szCs w:val="22"/>
              </w:rPr>
              <w:t>所有学校建立章程，实现学校管理与教学信息化</w:t>
            </w:r>
          </w:p>
        </w:tc>
        <w:tc>
          <w:tcPr>
            <w:tcW w:w="4008" w:type="dxa"/>
            <w:noWrap w:val="0"/>
            <w:vAlign w:val="top"/>
          </w:tcPr>
          <w:p w14:paraId="388B78FA">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4031" w:type="dxa"/>
            <w:noWrap w:val="0"/>
            <w:vAlign w:val="top"/>
          </w:tcPr>
          <w:p w14:paraId="4F5139B6">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1688" w:type="dxa"/>
            <w:noWrap w:val="0"/>
            <w:vAlign w:val="top"/>
          </w:tcPr>
          <w:p w14:paraId="7C0136E7">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r>
      <w:tr w14:paraId="4166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8" w:type="dxa"/>
            <w:vMerge w:val="continue"/>
            <w:noWrap w:val="0"/>
            <w:vAlign w:val="center"/>
          </w:tcPr>
          <w:p w14:paraId="67FC093C">
            <w:pPr>
              <w:widowControl w:val="0"/>
              <w:jc w:val="center"/>
              <w:rPr>
                <w:rFonts w:hint="default" w:ascii="Times New Roman" w:hAnsi="Times New Roman" w:cs="Times New Roman"/>
                <w:b/>
                <w:bCs/>
                <w:sz w:val="36"/>
                <w:szCs w:val="36"/>
                <w:vertAlign w:val="baseline"/>
                <w:lang w:val="en" w:eastAsia="zh-CN"/>
              </w:rPr>
            </w:pPr>
          </w:p>
        </w:tc>
        <w:tc>
          <w:tcPr>
            <w:tcW w:w="3388" w:type="dxa"/>
            <w:noWrap w:val="0"/>
            <w:vAlign w:val="center"/>
          </w:tcPr>
          <w:p w14:paraId="28AD7D15">
            <w:pPr>
              <w:pStyle w:val="9"/>
              <w:keepNext w:val="0"/>
              <w:keepLines w:val="0"/>
              <w:pageBreakBefore w:val="0"/>
              <w:widowControl w:val="0"/>
              <w:kinsoku w:val="0"/>
              <w:wordWrap/>
              <w:overflowPunct/>
              <w:topLinePunct w:val="0"/>
              <w:autoSpaceDE w:val="0"/>
              <w:autoSpaceDN w:val="0"/>
              <w:bidi w:val="0"/>
              <w:adjustRightInd w:val="0"/>
              <w:snapToGrid w:val="0"/>
              <w:spacing w:line="240" w:lineRule="exact"/>
              <w:ind w:firstLine="0" w:firstLineChars="0"/>
              <w:textAlignment w:val="baseline"/>
              <w:rPr>
                <w:rFonts w:hint="default" w:ascii="Times New Roman" w:hAnsi="Times New Roman" w:eastAsia="宋体" w:cs="Times New Roman"/>
                <w:b w:val="0"/>
                <w:bCs w:val="0"/>
                <w:kern w:val="2"/>
                <w:sz w:val="22"/>
                <w:szCs w:val="22"/>
                <w:lang w:val="en-US" w:eastAsia="zh-CN" w:bidi="zh-TW"/>
              </w:rPr>
            </w:pPr>
            <w:r>
              <w:rPr>
                <w:rFonts w:hint="default" w:ascii="Times New Roman" w:hAnsi="Times New Roman" w:eastAsia="Times New Roman" w:cs="Times New Roman"/>
                <w:b w:val="0"/>
                <w:bCs w:val="0"/>
                <w:sz w:val="22"/>
                <w:szCs w:val="22"/>
                <w:lang w:val="en-US" w:eastAsia="en-US" w:bidi="en-US"/>
              </w:rPr>
              <w:t>4.</w:t>
            </w:r>
            <w:r>
              <w:rPr>
                <w:rFonts w:hint="default" w:ascii="Times New Roman" w:hAnsi="Times New Roman" w:cs="Times New Roman"/>
                <w:b w:val="0"/>
                <w:bCs w:val="0"/>
                <w:sz w:val="22"/>
                <w:szCs w:val="22"/>
              </w:rPr>
              <w:t>全县所有学校按照不低于学校年度公用经费预算总额的</w:t>
            </w:r>
            <w:r>
              <w:rPr>
                <w:rFonts w:hint="default" w:ascii="Times New Roman" w:hAnsi="Times New Roman" w:eastAsia="Times New Roman" w:cs="Times New Roman"/>
                <w:b w:val="0"/>
                <w:bCs w:val="0"/>
                <w:sz w:val="22"/>
                <w:szCs w:val="22"/>
              </w:rPr>
              <w:t>5%</w:t>
            </w:r>
            <w:r>
              <w:rPr>
                <w:rFonts w:hint="default" w:ascii="Times New Roman" w:hAnsi="Times New Roman" w:cs="Times New Roman"/>
                <w:b w:val="0"/>
                <w:bCs w:val="0"/>
                <w:sz w:val="22"/>
                <w:szCs w:val="22"/>
              </w:rPr>
              <w:t>安排教师培训经费</w:t>
            </w:r>
          </w:p>
        </w:tc>
        <w:tc>
          <w:tcPr>
            <w:tcW w:w="4008" w:type="dxa"/>
            <w:noWrap w:val="0"/>
            <w:vAlign w:val="top"/>
          </w:tcPr>
          <w:p w14:paraId="4B8F43F0">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4031" w:type="dxa"/>
            <w:noWrap w:val="0"/>
            <w:vAlign w:val="top"/>
          </w:tcPr>
          <w:p w14:paraId="0D1A17DA">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1688" w:type="dxa"/>
            <w:noWrap w:val="0"/>
            <w:vAlign w:val="top"/>
          </w:tcPr>
          <w:p w14:paraId="067ED986">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r>
      <w:tr w14:paraId="219F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8" w:type="dxa"/>
            <w:vMerge w:val="continue"/>
            <w:noWrap w:val="0"/>
            <w:vAlign w:val="center"/>
          </w:tcPr>
          <w:p w14:paraId="14E3F4EC">
            <w:pPr>
              <w:widowControl w:val="0"/>
              <w:jc w:val="center"/>
              <w:rPr>
                <w:rFonts w:hint="default" w:ascii="Times New Roman" w:hAnsi="Times New Roman" w:cs="Times New Roman"/>
                <w:b/>
                <w:bCs/>
                <w:sz w:val="36"/>
                <w:szCs w:val="36"/>
                <w:vertAlign w:val="baseline"/>
                <w:lang w:val="en" w:eastAsia="zh-CN"/>
              </w:rPr>
            </w:pPr>
          </w:p>
        </w:tc>
        <w:tc>
          <w:tcPr>
            <w:tcW w:w="3388" w:type="dxa"/>
            <w:noWrap w:val="0"/>
            <w:vAlign w:val="center"/>
          </w:tcPr>
          <w:p w14:paraId="6FF31B04">
            <w:pPr>
              <w:pStyle w:val="9"/>
              <w:keepNext w:val="0"/>
              <w:keepLines w:val="0"/>
              <w:pageBreakBefore w:val="0"/>
              <w:widowControl w:val="0"/>
              <w:kinsoku w:val="0"/>
              <w:wordWrap/>
              <w:overflowPunct/>
              <w:topLinePunct w:val="0"/>
              <w:autoSpaceDE w:val="0"/>
              <w:autoSpaceDN w:val="0"/>
              <w:bidi w:val="0"/>
              <w:adjustRightInd w:val="0"/>
              <w:snapToGrid w:val="0"/>
              <w:spacing w:line="240" w:lineRule="exact"/>
              <w:ind w:left="0" w:leftChars="0" w:firstLine="0" w:firstLineChars="0"/>
              <w:textAlignment w:val="baseline"/>
              <w:rPr>
                <w:rFonts w:hint="default" w:ascii="Times New Roman" w:hAnsi="Times New Roman" w:eastAsia="宋体" w:cs="Times New Roman"/>
                <w:b w:val="0"/>
                <w:bCs w:val="0"/>
                <w:kern w:val="2"/>
                <w:sz w:val="22"/>
                <w:szCs w:val="22"/>
                <w:lang w:val="en-US" w:eastAsia="zh-CN" w:bidi="zh-TW"/>
              </w:rPr>
            </w:pPr>
            <w:r>
              <w:rPr>
                <w:rFonts w:hint="default" w:ascii="Times New Roman" w:hAnsi="Times New Roman" w:eastAsia="Times New Roman" w:cs="Times New Roman"/>
                <w:b w:val="0"/>
                <w:bCs w:val="0"/>
                <w:sz w:val="22"/>
                <w:szCs w:val="22"/>
                <w:lang w:val="en-US" w:eastAsia="en-US" w:bidi="en-US"/>
              </w:rPr>
              <w:t>5.</w:t>
            </w:r>
            <w:r>
              <w:rPr>
                <w:rFonts w:hint="default" w:ascii="Times New Roman" w:hAnsi="Times New Roman" w:cs="Times New Roman"/>
                <w:b w:val="0"/>
                <w:bCs w:val="0"/>
                <w:sz w:val="22"/>
                <w:szCs w:val="22"/>
              </w:rPr>
              <w:t>教师能熟练运用信息化手段组织教学，设施设备利用率达到较高水平</w:t>
            </w:r>
          </w:p>
        </w:tc>
        <w:tc>
          <w:tcPr>
            <w:tcW w:w="4008" w:type="dxa"/>
            <w:noWrap w:val="0"/>
            <w:vAlign w:val="top"/>
          </w:tcPr>
          <w:p w14:paraId="1BE5D636">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4031" w:type="dxa"/>
            <w:noWrap w:val="0"/>
            <w:vAlign w:val="top"/>
          </w:tcPr>
          <w:p w14:paraId="38B8AB3A">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1688" w:type="dxa"/>
            <w:noWrap w:val="0"/>
            <w:vAlign w:val="top"/>
          </w:tcPr>
          <w:p w14:paraId="37256225">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r>
      <w:tr w14:paraId="6A7A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8" w:type="dxa"/>
            <w:vMerge w:val="continue"/>
            <w:noWrap w:val="0"/>
            <w:vAlign w:val="center"/>
          </w:tcPr>
          <w:p w14:paraId="2138AD42">
            <w:pPr>
              <w:widowControl w:val="0"/>
              <w:jc w:val="center"/>
              <w:rPr>
                <w:rFonts w:hint="default" w:ascii="Times New Roman" w:hAnsi="Times New Roman" w:cs="Times New Roman"/>
                <w:b/>
                <w:bCs/>
                <w:sz w:val="36"/>
                <w:szCs w:val="36"/>
                <w:vertAlign w:val="baseline"/>
                <w:lang w:val="en" w:eastAsia="zh-CN"/>
              </w:rPr>
            </w:pPr>
          </w:p>
        </w:tc>
        <w:tc>
          <w:tcPr>
            <w:tcW w:w="3388" w:type="dxa"/>
            <w:noWrap w:val="0"/>
            <w:vAlign w:val="center"/>
          </w:tcPr>
          <w:p w14:paraId="406531A2">
            <w:pPr>
              <w:pStyle w:val="9"/>
              <w:keepNext w:val="0"/>
              <w:keepLines w:val="0"/>
              <w:pageBreakBefore w:val="0"/>
              <w:widowControl w:val="0"/>
              <w:kinsoku w:val="0"/>
              <w:wordWrap/>
              <w:overflowPunct/>
              <w:topLinePunct w:val="0"/>
              <w:autoSpaceDE w:val="0"/>
              <w:autoSpaceDN w:val="0"/>
              <w:bidi w:val="0"/>
              <w:adjustRightInd w:val="0"/>
              <w:snapToGrid w:val="0"/>
              <w:spacing w:line="240" w:lineRule="exact"/>
              <w:ind w:left="0" w:leftChars="0" w:firstLine="0" w:firstLineChars="0"/>
              <w:textAlignment w:val="baseline"/>
              <w:rPr>
                <w:rFonts w:hint="default" w:ascii="Times New Roman" w:hAnsi="Times New Roman" w:eastAsia="宋体" w:cs="Times New Roman"/>
                <w:b w:val="0"/>
                <w:bCs w:val="0"/>
                <w:kern w:val="2"/>
                <w:sz w:val="22"/>
                <w:szCs w:val="22"/>
                <w:lang w:val="en-US" w:eastAsia="zh-CN" w:bidi="zh-TW"/>
              </w:rPr>
            </w:pPr>
            <w:r>
              <w:rPr>
                <w:rFonts w:hint="default" w:ascii="Times New Roman" w:hAnsi="Times New Roman" w:eastAsia="Times New Roman" w:cs="Times New Roman"/>
                <w:b w:val="0"/>
                <w:bCs w:val="0"/>
                <w:sz w:val="22"/>
                <w:szCs w:val="22"/>
                <w:lang w:val="en-US" w:eastAsia="en-US" w:bidi="en-US"/>
              </w:rPr>
              <w:t>6.</w:t>
            </w:r>
            <w:r>
              <w:rPr>
                <w:rFonts w:hint="default" w:ascii="Times New Roman" w:hAnsi="Times New Roman" w:cs="Times New Roman"/>
                <w:b w:val="0"/>
                <w:bCs w:val="0"/>
                <w:sz w:val="22"/>
                <w:szCs w:val="22"/>
              </w:rPr>
              <w:t>所有学校德育工作、校园文化建设达到良好以上</w:t>
            </w:r>
          </w:p>
        </w:tc>
        <w:tc>
          <w:tcPr>
            <w:tcW w:w="4008" w:type="dxa"/>
            <w:noWrap w:val="0"/>
            <w:vAlign w:val="top"/>
          </w:tcPr>
          <w:p w14:paraId="23A49D04">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4031" w:type="dxa"/>
            <w:noWrap w:val="0"/>
            <w:vAlign w:val="top"/>
          </w:tcPr>
          <w:p w14:paraId="3B42D080">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1688" w:type="dxa"/>
            <w:noWrap w:val="0"/>
            <w:vAlign w:val="top"/>
          </w:tcPr>
          <w:p w14:paraId="3D3AD878">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r>
      <w:tr w14:paraId="773F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8" w:type="dxa"/>
            <w:vMerge w:val="continue"/>
            <w:noWrap w:val="0"/>
            <w:vAlign w:val="center"/>
          </w:tcPr>
          <w:p w14:paraId="5CD62336">
            <w:pPr>
              <w:widowControl w:val="0"/>
              <w:jc w:val="center"/>
              <w:rPr>
                <w:rFonts w:hint="default" w:ascii="Times New Roman" w:hAnsi="Times New Roman" w:cs="Times New Roman"/>
                <w:b/>
                <w:bCs/>
                <w:sz w:val="36"/>
                <w:szCs w:val="36"/>
                <w:vertAlign w:val="baseline"/>
                <w:lang w:val="en" w:eastAsia="zh-CN"/>
              </w:rPr>
            </w:pPr>
          </w:p>
        </w:tc>
        <w:tc>
          <w:tcPr>
            <w:tcW w:w="3388" w:type="dxa"/>
            <w:noWrap w:val="0"/>
            <w:vAlign w:val="center"/>
          </w:tcPr>
          <w:p w14:paraId="63271F5B">
            <w:pPr>
              <w:pStyle w:val="9"/>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240" w:lineRule="exact"/>
              <w:ind w:left="0" w:leftChars="0" w:firstLine="0" w:firstLineChars="0"/>
              <w:textAlignment w:val="baseline"/>
              <w:rPr>
                <w:rFonts w:hint="default" w:ascii="Times New Roman" w:hAnsi="Times New Roman" w:eastAsia="宋体" w:cs="Times New Roman"/>
                <w:b w:val="0"/>
                <w:bCs w:val="0"/>
                <w:kern w:val="2"/>
                <w:sz w:val="22"/>
                <w:szCs w:val="22"/>
                <w:lang w:val="en-US" w:eastAsia="zh-CN" w:bidi="zh-TW"/>
              </w:rPr>
            </w:pPr>
            <w:r>
              <w:rPr>
                <w:rFonts w:hint="default" w:ascii="Times New Roman" w:hAnsi="Times New Roman" w:cs="Times New Roman"/>
                <w:b w:val="0"/>
                <w:bCs w:val="0"/>
                <w:sz w:val="22"/>
                <w:szCs w:val="22"/>
                <w:lang w:val="en-US" w:eastAsia="zh-CN"/>
              </w:rPr>
              <w:t>7.</w:t>
            </w:r>
            <w:r>
              <w:rPr>
                <w:rFonts w:hint="default" w:ascii="Times New Roman" w:hAnsi="Times New Roman" w:cs="Times New Roman"/>
                <w:b w:val="0"/>
                <w:bCs w:val="0"/>
                <w:sz w:val="22"/>
                <w:szCs w:val="22"/>
              </w:rPr>
              <w:t>课程开齐开足，教学秩序规范，综合实践活动有效开展</w:t>
            </w:r>
          </w:p>
        </w:tc>
        <w:tc>
          <w:tcPr>
            <w:tcW w:w="4008" w:type="dxa"/>
            <w:noWrap w:val="0"/>
            <w:vAlign w:val="top"/>
          </w:tcPr>
          <w:p w14:paraId="2086A417">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4031" w:type="dxa"/>
            <w:noWrap w:val="0"/>
            <w:vAlign w:val="top"/>
          </w:tcPr>
          <w:p w14:paraId="0C627F8A">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1688" w:type="dxa"/>
            <w:noWrap w:val="0"/>
            <w:vAlign w:val="top"/>
          </w:tcPr>
          <w:p w14:paraId="2CF621F7">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r>
      <w:tr w14:paraId="42D1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8" w:type="dxa"/>
            <w:vMerge w:val="continue"/>
            <w:noWrap w:val="0"/>
            <w:vAlign w:val="center"/>
          </w:tcPr>
          <w:p w14:paraId="302806EE">
            <w:pPr>
              <w:widowControl w:val="0"/>
              <w:jc w:val="center"/>
              <w:rPr>
                <w:rFonts w:hint="default" w:ascii="Times New Roman" w:hAnsi="Times New Roman" w:cs="Times New Roman"/>
                <w:b/>
                <w:bCs/>
                <w:sz w:val="36"/>
                <w:szCs w:val="36"/>
                <w:vertAlign w:val="baseline"/>
                <w:lang w:val="en" w:eastAsia="zh-CN"/>
              </w:rPr>
            </w:pPr>
          </w:p>
        </w:tc>
        <w:tc>
          <w:tcPr>
            <w:tcW w:w="3388" w:type="dxa"/>
            <w:noWrap w:val="0"/>
            <w:vAlign w:val="center"/>
          </w:tcPr>
          <w:p w14:paraId="47D6E0B5">
            <w:pPr>
              <w:pStyle w:val="9"/>
              <w:keepNext w:val="0"/>
              <w:keepLines w:val="0"/>
              <w:pageBreakBefore w:val="0"/>
              <w:widowControl w:val="0"/>
              <w:kinsoku w:val="0"/>
              <w:wordWrap/>
              <w:overflowPunct/>
              <w:topLinePunct w:val="0"/>
              <w:autoSpaceDE w:val="0"/>
              <w:autoSpaceDN w:val="0"/>
              <w:bidi w:val="0"/>
              <w:adjustRightInd w:val="0"/>
              <w:snapToGrid w:val="0"/>
              <w:spacing w:line="240" w:lineRule="exact"/>
              <w:ind w:left="0" w:leftChars="0" w:firstLine="0" w:firstLineChars="0"/>
              <w:textAlignment w:val="baseline"/>
              <w:rPr>
                <w:rFonts w:hint="default" w:ascii="Times New Roman" w:hAnsi="Times New Roman" w:eastAsia="宋体" w:cs="Times New Roman"/>
                <w:b w:val="0"/>
                <w:bCs w:val="0"/>
                <w:kern w:val="2"/>
                <w:sz w:val="22"/>
                <w:szCs w:val="22"/>
                <w:lang w:val="en-US" w:eastAsia="zh-CN" w:bidi="zh-TW"/>
              </w:rPr>
            </w:pPr>
            <w:r>
              <w:rPr>
                <w:rFonts w:hint="default" w:ascii="Times New Roman" w:hAnsi="Times New Roman" w:cs="Times New Roman"/>
                <w:b w:val="0"/>
                <w:bCs w:val="0"/>
                <w:sz w:val="22"/>
                <w:szCs w:val="22"/>
                <w:lang w:val="en-US" w:eastAsia="zh-CN"/>
              </w:rPr>
              <w:t>8.</w:t>
            </w:r>
            <w:r>
              <w:rPr>
                <w:rFonts w:hint="default" w:ascii="Times New Roman" w:hAnsi="Times New Roman" w:cs="Times New Roman"/>
                <w:b w:val="0"/>
                <w:bCs w:val="0"/>
                <w:sz w:val="22"/>
                <w:szCs w:val="22"/>
              </w:rPr>
              <w:t>无过重课业负担</w:t>
            </w:r>
          </w:p>
        </w:tc>
        <w:tc>
          <w:tcPr>
            <w:tcW w:w="4008" w:type="dxa"/>
            <w:noWrap w:val="0"/>
            <w:vAlign w:val="top"/>
          </w:tcPr>
          <w:p w14:paraId="4F927B0E">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4031" w:type="dxa"/>
            <w:noWrap w:val="0"/>
            <w:vAlign w:val="top"/>
          </w:tcPr>
          <w:p w14:paraId="79447DAD">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1688" w:type="dxa"/>
            <w:noWrap w:val="0"/>
            <w:vAlign w:val="top"/>
          </w:tcPr>
          <w:p w14:paraId="0AB087CF">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r>
      <w:tr w14:paraId="5432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78" w:type="dxa"/>
            <w:vMerge w:val="continue"/>
            <w:noWrap w:val="0"/>
            <w:vAlign w:val="center"/>
          </w:tcPr>
          <w:p w14:paraId="16B5459E">
            <w:pPr>
              <w:widowControl w:val="0"/>
              <w:jc w:val="center"/>
              <w:rPr>
                <w:rFonts w:hint="default" w:ascii="Times New Roman" w:hAnsi="Times New Roman" w:cs="Times New Roman"/>
                <w:b/>
                <w:bCs/>
                <w:sz w:val="36"/>
                <w:szCs w:val="36"/>
                <w:vertAlign w:val="baseline"/>
                <w:lang w:val="en" w:eastAsia="zh-CN"/>
              </w:rPr>
            </w:pPr>
          </w:p>
        </w:tc>
        <w:tc>
          <w:tcPr>
            <w:tcW w:w="3388" w:type="dxa"/>
            <w:noWrap w:val="0"/>
            <w:vAlign w:val="center"/>
          </w:tcPr>
          <w:p w14:paraId="772D32D7">
            <w:pPr>
              <w:pStyle w:val="9"/>
              <w:keepNext w:val="0"/>
              <w:keepLines w:val="0"/>
              <w:pageBreakBefore w:val="0"/>
              <w:widowControl w:val="0"/>
              <w:kinsoku w:val="0"/>
              <w:wordWrap/>
              <w:overflowPunct/>
              <w:topLinePunct w:val="0"/>
              <w:autoSpaceDE w:val="0"/>
              <w:autoSpaceDN w:val="0"/>
              <w:bidi w:val="0"/>
              <w:adjustRightInd w:val="0"/>
              <w:snapToGrid w:val="0"/>
              <w:spacing w:line="240" w:lineRule="exact"/>
              <w:ind w:left="0" w:leftChars="0" w:firstLine="0" w:firstLineChars="0"/>
              <w:textAlignment w:val="baseline"/>
              <w:rPr>
                <w:rFonts w:hint="default" w:ascii="Times New Roman" w:hAnsi="Times New Roman" w:cs="Times New Roman"/>
                <w:b w:val="0"/>
                <w:bCs w:val="0"/>
                <w:sz w:val="22"/>
                <w:szCs w:val="22"/>
                <w:lang w:val="en-US" w:eastAsia="zh-CN"/>
              </w:rPr>
            </w:pPr>
            <w:r>
              <w:rPr>
                <w:rFonts w:hint="default" w:ascii="Times New Roman" w:hAnsi="Times New Roman" w:eastAsia="Times New Roman" w:cs="Times New Roman"/>
                <w:b w:val="0"/>
                <w:bCs w:val="0"/>
                <w:sz w:val="22"/>
                <w:szCs w:val="22"/>
                <w:lang w:val="en-US" w:eastAsia="en-US" w:bidi="en-US"/>
              </w:rPr>
              <w:t>9.</w:t>
            </w:r>
            <w:r>
              <w:rPr>
                <w:rFonts w:hint="default" w:ascii="Times New Roman" w:hAnsi="Times New Roman" w:cs="Times New Roman"/>
                <w:b w:val="0"/>
                <w:bCs w:val="0"/>
                <w:sz w:val="22"/>
                <w:szCs w:val="22"/>
              </w:rPr>
              <w:t>在国家义务教育质量监测中，相关科目学生学业水平达到</w:t>
            </w:r>
            <w:r>
              <w:rPr>
                <w:rFonts w:hint="default" w:ascii="Times New Roman" w:hAnsi="Times New Roman" w:eastAsia="仿宋" w:cs="Times New Roman"/>
                <w:b w:val="0"/>
                <w:bCs w:val="0"/>
                <w:sz w:val="22"/>
                <w:szCs w:val="22"/>
                <w:lang w:val="en-US" w:eastAsia="en-US" w:bidi="en-US"/>
              </w:rPr>
              <w:t>III</w:t>
            </w:r>
            <w:r>
              <w:rPr>
                <w:rFonts w:hint="default" w:ascii="Times New Roman" w:hAnsi="Times New Roman" w:cs="Times New Roman"/>
                <w:b w:val="0"/>
                <w:bCs w:val="0"/>
                <w:sz w:val="22"/>
                <w:szCs w:val="22"/>
              </w:rPr>
              <w:t>级以上，且校际差异率低于</w:t>
            </w:r>
            <w:r>
              <w:rPr>
                <w:rFonts w:hint="default" w:ascii="Times New Roman" w:hAnsi="Times New Roman" w:eastAsia="Times New Roman" w:cs="Times New Roman"/>
                <w:b w:val="0"/>
                <w:bCs w:val="0"/>
                <w:sz w:val="22"/>
                <w:szCs w:val="22"/>
                <w:lang w:val="en-US" w:eastAsia="en-US" w:bidi="en-US"/>
              </w:rPr>
              <w:t>0.</w:t>
            </w:r>
            <w:r>
              <w:rPr>
                <w:rFonts w:hint="default" w:ascii="Times New Roman" w:hAnsi="Times New Roman" w:eastAsia="Times New Roman" w:cs="Times New Roman"/>
                <w:b w:val="0"/>
                <w:bCs w:val="0"/>
                <w:sz w:val="22"/>
                <w:szCs w:val="22"/>
              </w:rPr>
              <w:t>15</w:t>
            </w:r>
          </w:p>
        </w:tc>
        <w:tc>
          <w:tcPr>
            <w:tcW w:w="4008" w:type="dxa"/>
            <w:noWrap w:val="0"/>
            <w:vAlign w:val="top"/>
          </w:tcPr>
          <w:p w14:paraId="7A6C2BD4">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4031" w:type="dxa"/>
            <w:noWrap w:val="0"/>
            <w:vAlign w:val="top"/>
          </w:tcPr>
          <w:p w14:paraId="15EFF721">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c>
          <w:tcPr>
            <w:tcW w:w="1688" w:type="dxa"/>
            <w:noWrap w:val="0"/>
            <w:vAlign w:val="top"/>
          </w:tcPr>
          <w:p w14:paraId="310E6328">
            <w:pPr>
              <w:pStyle w:val="9"/>
              <w:widowControl w:val="0"/>
              <w:spacing w:line="227" w:lineRule="exact"/>
              <w:ind w:firstLine="0" w:firstLineChars="0"/>
              <w:jc w:val="both"/>
              <w:rPr>
                <w:rFonts w:hint="default" w:ascii="Times New Roman" w:hAnsi="Times New Roman" w:eastAsia="宋体" w:cs="Times New Roman"/>
                <w:sz w:val="22"/>
                <w:szCs w:val="22"/>
                <w:lang w:val="en" w:eastAsia="zh-CN"/>
              </w:rPr>
            </w:pPr>
          </w:p>
        </w:tc>
      </w:tr>
    </w:tbl>
    <w:p w14:paraId="6F9D101C">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DE385B"/>
    <w:rsid w:val="31DE3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spacing w:after="0"/>
      <w:ind w:left="0" w:leftChars="0" w:firstLine="420" w:firstLineChars="200"/>
    </w:pPr>
    <w:rPr>
      <w:rFonts w:ascii="宋体" w:hAnsi="宋体"/>
      <w:kern w:val="0"/>
      <w:sz w:val="30"/>
      <w:szCs w:val="18"/>
    </w:rPr>
  </w:style>
  <w:style w:type="paragraph" w:styleId="3">
    <w:name w:val="Body Text Indent"/>
    <w:basedOn w:val="1"/>
    <w:next w:val="2"/>
    <w:qFormat/>
    <w:uiPriority w:val="0"/>
    <w:pPr>
      <w:spacing w:line="600" w:lineRule="atLeast"/>
      <w:ind w:firstLine="705"/>
    </w:pPr>
    <w:rPr>
      <w:rFonts w:hint="eastAsia" w:ascii="宋体" w:hAnsi="宋体"/>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Other|1"/>
    <w:basedOn w:val="1"/>
    <w:qFormat/>
    <w:uiPriority w:val="0"/>
    <w:pPr>
      <w:spacing w:line="389" w:lineRule="auto"/>
      <w:ind w:firstLine="400"/>
    </w:pPr>
    <w:rPr>
      <w:rFonts w:ascii="宋体" w:hAnsi="宋体" w:eastAsia="宋体" w:cs="宋体"/>
      <w:sz w:val="28"/>
      <w:szCs w:val="28"/>
      <w:lang w:val="zh-TW" w:eastAsia="zh-TW" w:bidi="zh-TW"/>
    </w:rPr>
  </w:style>
  <w:style w:type="paragraph" w:customStyle="1" w:styleId="10">
    <w:name w:val="公文正文（四号）"/>
    <w:basedOn w:val="1"/>
    <w:qFormat/>
    <w:uiPriority w:val="0"/>
    <w:pPr>
      <w:wordWrap w:val="0"/>
      <w:snapToGrid w:val="0"/>
      <w:spacing w:line="252" w:lineRule="auto"/>
      <w:ind w:firstLine="640" w:firstLineChars="200"/>
      <w:jc w:val="both"/>
    </w:pPr>
    <w:rPr>
      <w:rFonts w:hint="eastAsia" w:ascii="仿宋_GB2312" w:hAnsi="仿宋_GB2312" w:eastAsia="仿宋_GB2312" w:cs="仿宋_GB2312"/>
      <w:sz w:val="30"/>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2025-12-18T07:19:00Z</dcterms:created>
  <dc:creator>12</dc:creator>
  <cp:lastModifiedBy>12</cp:lastModifiedBy>
  <dcterms:modified xsi:type="dcterms:W3CDTF">2025-12-18T07:20:17Z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37D6FD53E06248B0B275EE3A93A2FFA1_11</vt:lpwstr>
  </property>
  <property fmtid="{D5CDD505-2E9C-101B-9397-08002B2CF9AE}" pid="4" name="KSOTemplateDocerSaveRecord">
    <vt:lpwstr>eyJoZGlkIjoiNDg0MzBjOWE0OTA0YmEyZDVhYTg4NDFiZWIwOTUwZDEiLCJ1c2VySWQiOiIxNTg3NDg0NTExIn0=</vt:lpwstr>
  </property>
</Properties>
</file>